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2BB5E" w14:textId="1F08AD6E" w:rsidR="00574664" w:rsidRPr="00593ED1" w:rsidRDefault="00574664" w:rsidP="00574664">
      <w:pPr>
        <w:tabs>
          <w:tab w:val="right" w:pos="9639"/>
        </w:tabs>
        <w:rPr>
          <w:rFonts w:ascii="Arial" w:eastAsia="Times New Roman" w:hAnsi="Arial" w:cs="Arial"/>
          <w:b/>
          <w:sz w:val="24"/>
          <w:lang w:val="en-US"/>
        </w:rPr>
      </w:pPr>
      <w:bookmarkStart w:id="0" w:name="_Hlk115189178"/>
      <w:bookmarkStart w:id="1" w:name="_Hlk181981537"/>
      <w:bookmarkEnd w:id="0"/>
      <w:r w:rsidRPr="00593ED1">
        <w:rPr>
          <w:rFonts w:ascii="Arial" w:eastAsia="MS Mincho" w:hAnsi="Arial" w:cs="Arial"/>
          <w:b/>
          <w:sz w:val="24"/>
          <w:lang w:val="en-US"/>
        </w:rPr>
        <w:t>3GPP TSG-RAN WG4 Meeting #11</w:t>
      </w:r>
      <w:r w:rsidR="0041254D" w:rsidRPr="00593ED1">
        <w:rPr>
          <w:rFonts w:ascii="Arial" w:eastAsia="MS Mincho" w:hAnsi="Arial" w:cs="Arial"/>
          <w:b/>
          <w:sz w:val="24"/>
          <w:lang w:val="en-US"/>
        </w:rPr>
        <w:t>6</w:t>
      </w:r>
      <w:r w:rsidR="00C3557B" w:rsidRPr="00593ED1">
        <w:rPr>
          <w:rFonts w:ascii="Arial" w:eastAsia="MS Mincho" w:hAnsi="Arial" w:cs="Arial"/>
          <w:b/>
          <w:sz w:val="24"/>
          <w:lang w:val="en-US"/>
        </w:rPr>
        <w:t>bis</w:t>
      </w:r>
      <w:r w:rsidRPr="00593ED1">
        <w:rPr>
          <w:rFonts w:ascii="Arial" w:eastAsia="Times New Roman" w:hAnsi="Arial" w:cs="Arial"/>
          <w:b/>
          <w:sz w:val="24"/>
          <w:lang w:val="en-US"/>
        </w:rPr>
        <w:t xml:space="preserve">        </w:t>
      </w:r>
      <w:r w:rsidRPr="00593ED1">
        <w:rPr>
          <w:rFonts w:ascii="Arial" w:eastAsia="MS Mincho" w:hAnsi="Arial" w:cs="Arial"/>
          <w:b/>
          <w:sz w:val="24"/>
          <w:lang w:val="en-US"/>
        </w:rPr>
        <w:t xml:space="preserve">                                                 </w:t>
      </w:r>
      <w:r w:rsidRPr="00593ED1">
        <w:rPr>
          <w:rFonts w:asciiTheme="minorEastAsia" w:eastAsia="Times New Roman" w:hAnsiTheme="minorEastAsia" w:cs="Arial"/>
          <w:b/>
          <w:sz w:val="24"/>
          <w:lang w:val="en-US"/>
        </w:rPr>
        <w:t xml:space="preserve">  </w:t>
      </w:r>
      <w:r w:rsidR="00DD54C7" w:rsidRPr="00593ED1">
        <w:rPr>
          <w:rFonts w:ascii="Arial" w:eastAsia="MS Mincho" w:hAnsi="Arial" w:cs="Arial"/>
          <w:b/>
          <w:sz w:val="24"/>
          <w:lang w:val="en-US"/>
        </w:rPr>
        <w:t>R4-2513049</w:t>
      </w:r>
    </w:p>
    <w:p w14:paraId="251AB88D" w14:textId="19481E50" w:rsidR="00574664" w:rsidRPr="00593ED1" w:rsidRDefault="00C3557B" w:rsidP="00574664">
      <w:pPr>
        <w:spacing w:after="120"/>
        <w:ind w:left="1985" w:hanging="1985"/>
        <w:rPr>
          <w:rFonts w:ascii="Arial" w:eastAsia="Times New Roman" w:hAnsi="Arial" w:cs="Arial"/>
          <w:b/>
          <w:sz w:val="24"/>
          <w:lang w:val="en-US"/>
        </w:rPr>
      </w:pPr>
      <w:r w:rsidRPr="00593ED1">
        <w:rPr>
          <w:rFonts w:ascii="Arial" w:eastAsia="Times New Roman" w:hAnsi="Arial" w:cs="Arial"/>
          <w:b/>
          <w:sz w:val="24"/>
          <w:lang w:val="en-US"/>
        </w:rPr>
        <w:t>Prague</w:t>
      </w:r>
      <w:r w:rsidR="00574664" w:rsidRPr="00593ED1">
        <w:rPr>
          <w:rFonts w:ascii="Arial" w:eastAsia="Times New Roman" w:hAnsi="Arial" w:cs="Arial"/>
          <w:b/>
          <w:sz w:val="24"/>
          <w:lang w:val="en-US"/>
        </w:rPr>
        <w:t xml:space="preserve">, </w:t>
      </w:r>
      <w:r w:rsidRPr="00593ED1">
        <w:rPr>
          <w:rFonts w:ascii="Arial" w:eastAsia="Times New Roman" w:hAnsi="Arial" w:cs="Arial"/>
          <w:b/>
          <w:sz w:val="24"/>
          <w:lang w:val="en-US"/>
        </w:rPr>
        <w:t>Czech Republic</w:t>
      </w:r>
      <w:r w:rsidR="00574664" w:rsidRPr="00593ED1">
        <w:rPr>
          <w:rFonts w:ascii="Arial" w:eastAsia="Times New Roman" w:hAnsi="Arial" w:cs="Arial"/>
          <w:b/>
          <w:sz w:val="24"/>
          <w:lang w:val="en-US"/>
        </w:rPr>
        <w:t xml:space="preserve">, </w:t>
      </w:r>
      <w:r w:rsidRPr="00593ED1">
        <w:rPr>
          <w:rFonts w:ascii="Arial" w:eastAsia="Times New Roman" w:hAnsi="Arial" w:cs="Arial"/>
          <w:b/>
          <w:sz w:val="24"/>
          <w:lang w:val="en-US"/>
        </w:rPr>
        <w:t>13</w:t>
      </w:r>
      <w:r w:rsidR="00574664" w:rsidRPr="00593ED1">
        <w:rPr>
          <w:rFonts w:ascii="Arial" w:eastAsia="Times New Roman" w:hAnsi="Arial" w:cs="Arial"/>
          <w:b/>
          <w:sz w:val="24"/>
          <w:vertAlign w:val="superscript"/>
          <w:lang w:val="en-US"/>
        </w:rPr>
        <w:t>th</w:t>
      </w:r>
      <w:r w:rsidR="00574664" w:rsidRPr="00593ED1">
        <w:rPr>
          <w:rFonts w:ascii="Arial" w:eastAsia="Times New Roman" w:hAnsi="Arial" w:cs="Arial"/>
          <w:b/>
          <w:sz w:val="24"/>
          <w:lang w:val="en-US"/>
        </w:rPr>
        <w:t xml:space="preserve"> – </w:t>
      </w:r>
      <w:r w:rsidR="00A92AAF" w:rsidRPr="00593ED1">
        <w:rPr>
          <w:rFonts w:ascii="Arial" w:eastAsia="Times New Roman" w:hAnsi="Arial" w:cs="Arial"/>
          <w:b/>
          <w:sz w:val="24"/>
          <w:lang w:val="en-US"/>
        </w:rPr>
        <w:t>17</w:t>
      </w:r>
      <w:r w:rsidR="0041254D" w:rsidRPr="00593ED1">
        <w:rPr>
          <w:rFonts w:ascii="Arial" w:eastAsia="Times New Roman" w:hAnsi="Arial" w:cs="Arial"/>
          <w:b/>
          <w:sz w:val="24"/>
          <w:vertAlign w:val="superscript"/>
          <w:lang w:val="en-US"/>
        </w:rPr>
        <w:t>th</w:t>
      </w:r>
      <w:r w:rsidR="0041254D" w:rsidRPr="00593ED1">
        <w:rPr>
          <w:rFonts w:ascii="Arial" w:eastAsia="Times New Roman" w:hAnsi="Arial" w:cs="Arial"/>
          <w:b/>
          <w:sz w:val="24"/>
          <w:lang w:val="en-US"/>
        </w:rPr>
        <w:t xml:space="preserve"> </w:t>
      </w:r>
      <w:r w:rsidR="00A92AAF" w:rsidRPr="00593ED1">
        <w:rPr>
          <w:rFonts w:ascii="Arial" w:eastAsia="Times New Roman" w:hAnsi="Arial" w:cs="Arial"/>
          <w:b/>
          <w:sz w:val="24"/>
          <w:lang w:val="en-US"/>
        </w:rPr>
        <w:t>October</w:t>
      </w:r>
      <w:r w:rsidR="00574664" w:rsidRPr="00593ED1">
        <w:rPr>
          <w:rFonts w:ascii="Arial" w:eastAsia="Times New Roman" w:hAnsi="Arial" w:cs="Arial"/>
          <w:b/>
          <w:sz w:val="24"/>
          <w:lang w:val="en-US"/>
        </w:rPr>
        <w:t>, 2025</w:t>
      </w:r>
    </w:p>
    <w:bookmarkEnd w:id="1"/>
    <w:p w14:paraId="50D5329D" w14:textId="74831315" w:rsidR="00915D73" w:rsidRPr="00593ED1" w:rsidRDefault="00915D73" w:rsidP="00915D73">
      <w:pPr>
        <w:spacing w:after="120"/>
        <w:ind w:left="1985" w:hanging="1985"/>
        <w:rPr>
          <w:rFonts w:ascii="Arial" w:eastAsiaTheme="minorEastAsia" w:hAnsi="Arial" w:cs="Arial"/>
          <w:color w:val="000000"/>
          <w:lang w:val="en-US" w:eastAsia="zh-CN"/>
        </w:rPr>
      </w:pPr>
      <w:r w:rsidRPr="00593ED1">
        <w:rPr>
          <w:rFonts w:ascii="Arial" w:eastAsia="MS Mincho" w:hAnsi="Arial" w:cs="Arial"/>
          <w:b/>
          <w:lang w:val="en-US"/>
        </w:rPr>
        <w:t>Source:</w:t>
      </w:r>
      <w:r w:rsidRPr="00593ED1">
        <w:rPr>
          <w:rFonts w:ascii="Arial" w:eastAsia="MS Mincho" w:hAnsi="Arial" w:cs="Arial"/>
          <w:b/>
          <w:lang w:val="en-US"/>
        </w:rPr>
        <w:tab/>
      </w:r>
      <w:r w:rsidR="00FD7AA7" w:rsidRPr="00593ED1">
        <w:rPr>
          <w:rFonts w:ascii="Arial" w:hAnsi="Arial" w:cs="Arial"/>
          <w:color w:val="000000"/>
          <w:lang w:val="en-US"/>
        </w:rPr>
        <w:t>Samsung</w:t>
      </w:r>
    </w:p>
    <w:p w14:paraId="1E0389E7" w14:textId="675B6681" w:rsidR="00915D73" w:rsidRPr="00593ED1" w:rsidRDefault="00915D73" w:rsidP="0053594E">
      <w:pPr>
        <w:spacing w:after="120"/>
        <w:ind w:left="1985" w:hanging="1985"/>
        <w:rPr>
          <w:rFonts w:ascii="Arial" w:eastAsiaTheme="minorEastAsia" w:hAnsi="Arial" w:cs="Arial"/>
          <w:color w:val="000000"/>
          <w:lang w:val="en-US"/>
        </w:rPr>
      </w:pPr>
      <w:r w:rsidRPr="00593ED1">
        <w:rPr>
          <w:rFonts w:ascii="Arial" w:eastAsia="MS Mincho" w:hAnsi="Arial" w:cs="Arial"/>
          <w:b/>
          <w:color w:val="000000"/>
          <w:lang w:val="en-US"/>
        </w:rPr>
        <w:t>Title:</w:t>
      </w:r>
      <w:r w:rsidRPr="00593ED1">
        <w:rPr>
          <w:rFonts w:ascii="Arial" w:eastAsia="MS Mincho" w:hAnsi="Arial" w:cs="Arial"/>
          <w:b/>
          <w:color w:val="000000"/>
          <w:lang w:val="en-US"/>
        </w:rPr>
        <w:tab/>
      </w:r>
      <w:r w:rsidR="00A80394" w:rsidRPr="00593ED1">
        <w:rPr>
          <w:rFonts w:ascii="Arial" w:eastAsia="MS Mincho" w:hAnsi="Arial" w:cs="Arial"/>
          <w:bCs/>
          <w:color w:val="000000"/>
          <w:lang w:val="en-US"/>
        </w:rPr>
        <w:t>Discussion on AI framework and use cases for 6GR</w:t>
      </w:r>
      <w:r w:rsidR="00426631" w:rsidRPr="00593ED1">
        <w:rPr>
          <w:rFonts w:ascii="Arial" w:eastAsia="MS Mincho" w:hAnsi="Arial" w:cs="Arial"/>
          <w:bCs/>
          <w:color w:val="000000"/>
          <w:lang w:val="en-US"/>
        </w:rPr>
        <w:t xml:space="preserve"> </w:t>
      </w:r>
    </w:p>
    <w:p w14:paraId="08CE26BB" w14:textId="69D7F91F" w:rsidR="00915D73" w:rsidRPr="00593ED1"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en-US" w:eastAsia="zh-CN"/>
        </w:rPr>
      </w:pPr>
      <w:r w:rsidRPr="00593ED1">
        <w:rPr>
          <w:rFonts w:ascii="Arial" w:eastAsia="MS Mincho" w:hAnsi="Arial" w:cs="Arial"/>
          <w:b/>
          <w:color w:val="000000"/>
          <w:lang w:val="en-US"/>
        </w:rPr>
        <w:t>Agenda item:</w:t>
      </w:r>
      <w:r w:rsidRPr="00593ED1">
        <w:rPr>
          <w:rFonts w:ascii="Arial" w:eastAsia="MS Mincho" w:hAnsi="Arial" w:cs="Arial"/>
          <w:b/>
          <w:color w:val="000000"/>
          <w:lang w:val="en-US"/>
        </w:rPr>
        <w:tab/>
      </w:r>
      <w:r w:rsidRPr="00593ED1">
        <w:rPr>
          <w:rFonts w:ascii="Arial" w:eastAsia="MS Mincho" w:hAnsi="Arial" w:cs="Arial"/>
          <w:b/>
          <w:color w:val="000000"/>
          <w:lang w:val="en-US" w:eastAsia="ja-JP"/>
        </w:rPr>
        <w:tab/>
      </w:r>
      <w:r w:rsidRPr="00593ED1">
        <w:rPr>
          <w:rFonts w:ascii="Arial" w:eastAsia="MS Mincho" w:hAnsi="Arial" w:cs="Arial"/>
          <w:b/>
          <w:color w:val="000000"/>
          <w:lang w:val="en-US" w:eastAsia="ja-JP"/>
        </w:rPr>
        <w:tab/>
      </w:r>
      <w:r w:rsidR="004C2530" w:rsidRPr="00593ED1">
        <w:rPr>
          <w:rFonts w:ascii="Arial" w:eastAsiaTheme="minorEastAsia" w:hAnsi="Arial" w:cs="Arial"/>
          <w:color w:val="000000"/>
          <w:lang w:val="en-US"/>
        </w:rPr>
        <w:t>8.9</w:t>
      </w:r>
    </w:p>
    <w:p w14:paraId="67B0962B" w14:textId="5B786E18" w:rsidR="00915D73" w:rsidRPr="00593ED1" w:rsidRDefault="00915D73" w:rsidP="00915D73">
      <w:pPr>
        <w:spacing w:after="120"/>
        <w:ind w:left="1985" w:hanging="1985"/>
        <w:rPr>
          <w:rFonts w:ascii="Arial" w:eastAsia="MS Mincho" w:hAnsi="Arial" w:cs="Arial"/>
          <w:lang w:val="en-US" w:eastAsia="ja-JP"/>
        </w:rPr>
      </w:pPr>
      <w:r w:rsidRPr="00593ED1">
        <w:rPr>
          <w:rFonts w:ascii="Arial" w:eastAsia="MS Mincho" w:hAnsi="Arial" w:cs="Arial"/>
          <w:b/>
          <w:color w:val="000000"/>
          <w:lang w:val="en-US"/>
        </w:rPr>
        <w:t>Document for:</w:t>
      </w:r>
      <w:r w:rsidRPr="00593ED1">
        <w:rPr>
          <w:rFonts w:ascii="Arial" w:eastAsia="MS Mincho" w:hAnsi="Arial" w:cs="Arial"/>
          <w:b/>
          <w:color w:val="000000"/>
          <w:lang w:val="en-US"/>
        </w:rPr>
        <w:tab/>
      </w:r>
      <w:r w:rsidR="00A80394" w:rsidRPr="00593ED1">
        <w:rPr>
          <w:rFonts w:ascii="Arial" w:eastAsia="MS Mincho" w:hAnsi="Arial" w:cs="Arial"/>
          <w:color w:val="000000"/>
          <w:lang w:val="en-US" w:eastAsia="ja-JP"/>
        </w:rPr>
        <w:t>Approval</w:t>
      </w:r>
    </w:p>
    <w:p w14:paraId="64886893" w14:textId="7C4556C8" w:rsidR="00EB55B4" w:rsidRPr="00593ED1" w:rsidRDefault="00915D73" w:rsidP="004C2530">
      <w:pPr>
        <w:pStyle w:val="Heading1"/>
        <w:tabs>
          <w:tab w:val="num" w:pos="522"/>
        </w:tabs>
        <w:ind w:left="522" w:hanging="522"/>
        <w:rPr>
          <w:lang w:val="en-US" w:eastAsia="zh-CN"/>
        </w:rPr>
      </w:pPr>
      <w:r w:rsidRPr="00593ED1">
        <w:rPr>
          <w:lang w:val="en-US" w:eastAsia="zh-CN"/>
        </w:rPr>
        <w:t>1. Introduction</w:t>
      </w:r>
    </w:p>
    <w:p w14:paraId="339C4E79" w14:textId="7B402C08" w:rsidR="005419D0" w:rsidRPr="00593ED1" w:rsidRDefault="00EB724E"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 RAN#10</w:t>
      </w:r>
      <w:r w:rsidR="00E1185C" w:rsidRPr="00593ED1">
        <w:rPr>
          <w:rFonts w:ascii="Times New Roman" w:eastAsiaTheme="minorEastAsia" w:hAnsi="Times New Roman"/>
          <w:lang w:val="en-US" w:eastAsia="zh-CN"/>
        </w:rPr>
        <w:t>8</w:t>
      </w:r>
      <w:r w:rsidRPr="00593ED1">
        <w:rPr>
          <w:rFonts w:ascii="Times New Roman" w:eastAsiaTheme="minorEastAsia" w:hAnsi="Times New Roman"/>
          <w:lang w:val="en-US" w:eastAsia="zh-CN"/>
        </w:rPr>
        <w:t xml:space="preserve">, </w:t>
      </w:r>
      <w:r w:rsidR="00E1185C" w:rsidRPr="00593ED1">
        <w:rPr>
          <w:rFonts w:ascii="Times New Roman" w:eastAsiaTheme="minorEastAsia" w:hAnsi="Times New Roman"/>
          <w:lang w:val="en-US" w:eastAsia="zh-CN"/>
        </w:rPr>
        <w:t xml:space="preserve">RAN plenary approved a new RAN working group level SID on 6G Radio </w:t>
      </w:r>
      <w:r w:rsidRPr="00593ED1">
        <w:rPr>
          <w:rFonts w:ascii="Times New Roman" w:eastAsiaTheme="minorEastAsia" w:hAnsi="Times New Roman"/>
          <w:lang w:val="en-US" w:eastAsia="zh-CN"/>
        </w:rPr>
        <w:t>[</w:t>
      </w:r>
      <w:r w:rsidR="00E1185C"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w:t>
      </w:r>
      <w:r w:rsidR="00E1185C" w:rsidRPr="00593ED1">
        <w:rPr>
          <w:rFonts w:ascii="Times New Roman" w:eastAsiaTheme="minorEastAsia" w:hAnsi="Times New Roman"/>
          <w:lang w:val="en-US" w:eastAsia="zh-CN"/>
        </w:rPr>
        <w:t xml:space="preserve">, which has been further revised </w:t>
      </w:r>
      <w:r w:rsidR="007C248B" w:rsidRPr="00593ED1">
        <w:rPr>
          <w:rFonts w:ascii="Times New Roman" w:eastAsiaTheme="minorEastAsia" w:hAnsi="Times New Roman"/>
          <w:lang w:val="en-US" w:eastAsia="zh-CN"/>
        </w:rPr>
        <w:t xml:space="preserve">into [1, RP-252912] </w:t>
      </w:r>
      <w:r w:rsidR="00E1185C" w:rsidRPr="00593ED1">
        <w:rPr>
          <w:rFonts w:ascii="Times New Roman" w:eastAsiaTheme="minorEastAsia" w:hAnsi="Times New Roman"/>
          <w:lang w:val="en-US" w:eastAsia="zh-CN"/>
        </w:rPr>
        <w:t>in RAN#109</w:t>
      </w:r>
      <w:r w:rsidRPr="00593ED1">
        <w:rPr>
          <w:rFonts w:ascii="Times New Roman" w:eastAsiaTheme="minorEastAsia" w:hAnsi="Times New Roman"/>
          <w:lang w:val="en-US" w:eastAsia="zh-CN"/>
        </w:rPr>
        <w:t xml:space="preserve">. </w:t>
      </w:r>
      <w:r w:rsidR="005419D0" w:rsidRPr="00593ED1">
        <w:rPr>
          <w:rFonts w:ascii="Times New Roman" w:eastAsiaTheme="minorEastAsia" w:hAnsi="Times New Roman"/>
          <w:lang w:val="en-US" w:eastAsia="zh-CN"/>
        </w:rPr>
        <w:t xml:space="preserve">Specifically, </w:t>
      </w:r>
      <w:r w:rsidR="00670F46" w:rsidRPr="00593ED1">
        <w:rPr>
          <w:rFonts w:ascii="Times New Roman" w:eastAsiaTheme="minorEastAsia" w:hAnsi="Times New Roman"/>
          <w:lang w:val="en-US" w:eastAsia="zh-CN"/>
        </w:rPr>
        <w:t xml:space="preserve">AI/ML is the indispensable enabler for 6G RAN, </w:t>
      </w:r>
      <w:r w:rsidR="00D95246" w:rsidRPr="00593ED1">
        <w:rPr>
          <w:rFonts w:ascii="Times New Roman" w:eastAsiaTheme="minorEastAsia" w:hAnsi="Times New Roman"/>
          <w:lang w:val="en-US" w:eastAsia="zh-CN"/>
        </w:rPr>
        <w:t xml:space="preserve">for which at least AI/ML framework </w:t>
      </w:r>
      <w:r w:rsidR="00E76B07" w:rsidRPr="00593ED1">
        <w:rPr>
          <w:rFonts w:ascii="Times New Roman" w:eastAsiaTheme="minorEastAsia" w:hAnsi="Times New Roman"/>
          <w:lang w:val="en-US" w:eastAsia="zh-CN"/>
        </w:rPr>
        <w:t xml:space="preserve">and new AI/ML use cases are highlighted as key aspects to be studied, with objectives provided as follows [1]: </w:t>
      </w:r>
    </w:p>
    <w:tbl>
      <w:tblPr>
        <w:tblStyle w:val="TableGrid"/>
        <w:tblW w:w="0" w:type="auto"/>
        <w:tblLook w:val="04A0" w:firstRow="1" w:lastRow="0" w:firstColumn="1" w:lastColumn="0" w:noHBand="0" w:noVBand="1"/>
      </w:tblPr>
      <w:tblGrid>
        <w:gridCol w:w="9631"/>
      </w:tblGrid>
      <w:tr w:rsidR="00E76B07" w:rsidRPr="00593ED1" w14:paraId="2A71A0B5" w14:textId="77777777" w:rsidTr="00E76B07">
        <w:tc>
          <w:tcPr>
            <w:tcW w:w="9631" w:type="dxa"/>
          </w:tcPr>
          <w:p w14:paraId="4F5DB678" w14:textId="77777777" w:rsidR="00E76B07" w:rsidRPr="00593ED1" w:rsidRDefault="00E76B07" w:rsidP="002F1694">
            <w:pPr>
              <w:pStyle w:val="ListParagraph"/>
              <w:numPr>
                <w:ilvl w:val="0"/>
                <w:numId w:val="12"/>
              </w:numPr>
              <w:spacing w:after="120"/>
              <w:ind w:firstLineChars="0"/>
              <w:contextualSpacing/>
              <w:rPr>
                <w:color w:val="000000" w:themeColor="text1"/>
                <w:lang w:val="en-US"/>
              </w:rPr>
            </w:pPr>
            <w:r w:rsidRPr="00593ED1">
              <w:rPr>
                <w:color w:val="000000" w:themeColor="text1"/>
                <w:lang w:val="en-US"/>
              </w:rPr>
              <w:t>AI/ML for 6GR and Radio Access Network, leveraging 5G AI/ML framework, as appropriate [See TR38.843] [RAN1, RAN2, RAN3, RAN4]</w:t>
            </w:r>
          </w:p>
          <w:p w14:paraId="592E009E" w14:textId="77777777" w:rsidR="00E76B07" w:rsidRPr="00593ED1" w:rsidRDefault="00E76B07" w:rsidP="002F1694">
            <w:pPr>
              <w:pStyle w:val="ListParagraph"/>
              <w:numPr>
                <w:ilvl w:val="0"/>
                <w:numId w:val="14"/>
              </w:numPr>
              <w:spacing w:after="120"/>
              <w:ind w:firstLineChars="0"/>
              <w:contextualSpacing/>
              <w:rPr>
                <w:color w:val="000000" w:themeColor="text1"/>
                <w:lang w:val="en-US"/>
              </w:rPr>
            </w:pPr>
            <w:r w:rsidRPr="00593ED1">
              <w:rPr>
                <w:color w:val="000000" w:themeColor="text1"/>
                <w:lang w:val="en-US"/>
              </w:rPr>
              <w:t xml:space="preserve">Identify Use Case(s) of interest (either existing or new) with compelling trade-off between e.g., performance, complexity, </w:t>
            </w:r>
            <w:proofErr w:type="spellStart"/>
            <w:r w:rsidRPr="00593ED1">
              <w:rPr>
                <w:color w:val="000000" w:themeColor="text1"/>
                <w:lang w:val="en-US"/>
              </w:rPr>
              <w:t>etc</w:t>
            </w:r>
            <w:proofErr w:type="spellEnd"/>
            <w:r w:rsidRPr="00593ED1">
              <w:rPr>
                <w:color w:val="000000" w:themeColor="text1"/>
                <w:lang w:val="en-US"/>
              </w:rPr>
              <w:t xml:space="preserve">… </w:t>
            </w:r>
            <w:r w:rsidRPr="00593ED1">
              <w:rPr>
                <w:color w:val="000000" w:themeColor="text1"/>
                <w:lang w:val="en-US"/>
              </w:rPr>
              <w:br/>
              <w:t xml:space="preserve">Coordinated discussion needs to be ensured with related design areas, where needed (e.g., MIMO, Mobility, </w:t>
            </w:r>
            <w:proofErr w:type="spellStart"/>
            <w:r w:rsidRPr="00593ED1">
              <w:rPr>
                <w:color w:val="000000" w:themeColor="text1"/>
                <w:lang w:val="en-US"/>
              </w:rPr>
              <w:t>etc</w:t>
            </w:r>
            <w:proofErr w:type="spellEnd"/>
            <w:r w:rsidRPr="00593ED1">
              <w:rPr>
                <w:color w:val="000000" w:themeColor="text1"/>
                <w:lang w:val="en-US"/>
              </w:rPr>
              <w:t>…)</w:t>
            </w:r>
          </w:p>
          <w:p w14:paraId="54DAA43C" w14:textId="77777777" w:rsidR="00E76B07" w:rsidRPr="00593ED1" w:rsidRDefault="00E76B07" w:rsidP="00E76B07">
            <w:pPr>
              <w:spacing w:after="120"/>
              <w:ind w:left="720" w:firstLine="720"/>
              <w:rPr>
                <w:color w:val="000000" w:themeColor="text1"/>
                <w:lang w:val="en-US"/>
              </w:rPr>
            </w:pPr>
            <w:r w:rsidRPr="00593ED1">
              <w:rPr>
                <w:color w:val="000000" w:themeColor="text1"/>
                <w:lang w:val="en-US"/>
              </w:rPr>
              <w:t>NOTE: lead WG depends on the use case.</w:t>
            </w:r>
          </w:p>
          <w:p w14:paraId="62DB6EC8" w14:textId="77777777" w:rsidR="00E76B07" w:rsidRPr="00593ED1" w:rsidRDefault="00E76B07" w:rsidP="002F1694">
            <w:pPr>
              <w:pStyle w:val="ListParagraph"/>
              <w:numPr>
                <w:ilvl w:val="0"/>
                <w:numId w:val="14"/>
              </w:numPr>
              <w:spacing w:after="120"/>
              <w:ind w:firstLineChars="0"/>
              <w:contextualSpacing/>
              <w:rPr>
                <w:color w:val="000000" w:themeColor="text1"/>
                <w:lang w:val="en-US"/>
              </w:rPr>
            </w:pPr>
            <w:r w:rsidRPr="00593ED1">
              <w:rPr>
                <w:color w:val="000000" w:themeColor="text1"/>
                <w:lang w:val="en-US"/>
              </w:rPr>
              <w:t>AI/ML framework: Extensible AI/ML enablers based on the identified Use Case(s), including</w:t>
            </w:r>
          </w:p>
          <w:p w14:paraId="1735D875" w14:textId="77777777" w:rsidR="00E76B07" w:rsidRPr="00593ED1" w:rsidRDefault="00E76B07" w:rsidP="002F1694">
            <w:pPr>
              <w:pStyle w:val="ListParagraph"/>
              <w:numPr>
                <w:ilvl w:val="1"/>
                <w:numId w:val="13"/>
              </w:numPr>
              <w:spacing w:after="120"/>
              <w:ind w:left="1985" w:firstLineChars="0" w:hanging="185"/>
              <w:contextualSpacing/>
              <w:rPr>
                <w:color w:val="000000" w:themeColor="text1"/>
                <w:lang w:val="en-US"/>
              </w:rPr>
            </w:pPr>
            <w:r w:rsidRPr="00593ED1">
              <w:rPr>
                <w:color w:val="000000" w:themeColor="text1"/>
                <w:lang w:val="en-US"/>
              </w:rPr>
              <w:t>LCM procedures</w:t>
            </w:r>
            <w:r w:rsidRPr="00593ED1" w:rsidDel="00135456">
              <w:rPr>
                <w:color w:val="000000" w:themeColor="text1"/>
                <w:lang w:val="en-US"/>
              </w:rPr>
              <w:t xml:space="preserve"> </w:t>
            </w:r>
            <w:r w:rsidRPr="00593ED1">
              <w:rPr>
                <w:color w:val="000000" w:themeColor="text1"/>
                <w:lang w:val="en-US"/>
              </w:rPr>
              <w:t>[RAN</w:t>
            </w:r>
            <w:r w:rsidRPr="00593ED1">
              <w:rPr>
                <w:color w:val="000000" w:themeColor="text1"/>
                <w:lang w:val="en-US" w:eastAsia="ja-JP"/>
              </w:rPr>
              <w:t>2</w:t>
            </w:r>
            <w:r w:rsidRPr="00593ED1">
              <w:rPr>
                <w:color w:val="000000" w:themeColor="text1"/>
                <w:lang w:val="en-US"/>
              </w:rPr>
              <w:t>, RAN</w:t>
            </w:r>
            <w:r w:rsidRPr="00593ED1">
              <w:rPr>
                <w:color w:val="000000" w:themeColor="text1"/>
                <w:lang w:val="en-US" w:eastAsia="ja-JP"/>
              </w:rPr>
              <w:t>1</w:t>
            </w:r>
            <w:r w:rsidRPr="00593ED1">
              <w:rPr>
                <w:color w:val="000000" w:themeColor="text1"/>
                <w:lang w:val="en-US"/>
              </w:rPr>
              <w:t>, RAN3, RAN4]</w:t>
            </w:r>
          </w:p>
          <w:p w14:paraId="07BDC644" w14:textId="77777777" w:rsidR="00E76B07" w:rsidRPr="00593ED1" w:rsidRDefault="00E76B07" w:rsidP="002F1694">
            <w:pPr>
              <w:pStyle w:val="ListParagraph"/>
              <w:numPr>
                <w:ilvl w:val="1"/>
                <w:numId w:val="13"/>
              </w:numPr>
              <w:spacing w:after="120"/>
              <w:ind w:left="1985" w:firstLineChars="0" w:hanging="185"/>
              <w:contextualSpacing/>
              <w:rPr>
                <w:color w:val="000000" w:themeColor="text1"/>
                <w:lang w:val="en-US"/>
              </w:rPr>
            </w:pPr>
            <w:r w:rsidRPr="00593ED1">
              <w:rPr>
                <w:color w:val="000000" w:themeColor="text1"/>
                <w:lang w:val="en-US"/>
              </w:rPr>
              <w:t>Data collection and data management, in coordination with SA WGs</w:t>
            </w:r>
            <w:r w:rsidRPr="00593ED1">
              <w:rPr>
                <w:color w:val="000000" w:themeColor="text1"/>
                <w:lang w:val="en-US" w:eastAsia="ja-JP"/>
              </w:rPr>
              <w:t xml:space="preserve"> </w:t>
            </w:r>
            <w:r w:rsidRPr="00593ED1">
              <w:rPr>
                <w:color w:val="000000" w:themeColor="text1"/>
                <w:lang w:val="en-US"/>
              </w:rPr>
              <w:t>[RAN2, RAN3</w:t>
            </w:r>
            <w:r w:rsidRPr="00593ED1">
              <w:rPr>
                <w:color w:val="000000" w:themeColor="text1"/>
                <w:lang w:val="en-US" w:eastAsia="ja-JP"/>
              </w:rPr>
              <w:t>, RAN1</w:t>
            </w:r>
            <w:r w:rsidRPr="00593ED1">
              <w:rPr>
                <w:color w:val="000000" w:themeColor="text1"/>
                <w:lang w:val="en-US"/>
              </w:rPr>
              <w:t>]</w:t>
            </w:r>
          </w:p>
          <w:p w14:paraId="166BD64E" w14:textId="77777777" w:rsidR="00E76B07" w:rsidRPr="00593ED1" w:rsidRDefault="00E76B07" w:rsidP="00E76B07">
            <w:pPr>
              <w:spacing w:after="120"/>
              <w:ind w:leftChars="213" w:left="426"/>
              <w:rPr>
                <w:color w:val="000000" w:themeColor="text1"/>
                <w:lang w:val="en-US" w:eastAsia="ja-JP"/>
              </w:rPr>
            </w:pPr>
            <w:r w:rsidRPr="00593ED1">
              <w:rPr>
                <w:color w:val="000000" w:themeColor="text1"/>
                <w:lang w:val="en-US" w:eastAsia="ja-JP"/>
              </w:rPr>
              <w:t>Note: NW for AI is assumed to be covered by new services</w:t>
            </w:r>
          </w:p>
          <w:p w14:paraId="1D10D96B" w14:textId="6939AD9F" w:rsidR="00E76B07" w:rsidRPr="00593ED1" w:rsidRDefault="00E76B07" w:rsidP="00E76B07">
            <w:pPr>
              <w:spacing w:after="120"/>
              <w:ind w:leftChars="213" w:left="426"/>
              <w:rPr>
                <w:rFonts w:eastAsia="Yu Mincho"/>
                <w:color w:val="000000" w:themeColor="text1"/>
                <w:lang w:val="en-US" w:eastAsia="ja-JP"/>
              </w:rPr>
            </w:pPr>
            <w:r w:rsidRPr="00593ED1">
              <w:rPr>
                <w:color w:val="000000" w:themeColor="text1"/>
                <w:lang w:val="en-US"/>
              </w:rPr>
              <w:t>6GR and RAN design shall ensure that the 6G System can also operate without AI/ML</w:t>
            </w:r>
          </w:p>
        </w:tc>
      </w:tr>
    </w:tbl>
    <w:p w14:paraId="7A5496A3" w14:textId="059DA95A" w:rsidR="006809EE" w:rsidRPr="00593ED1" w:rsidRDefault="00410E86"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w:t>
      </w:r>
      <w:r w:rsidR="00600202" w:rsidRPr="00593ED1">
        <w:rPr>
          <w:rFonts w:ascii="Times New Roman" w:eastAsiaTheme="minorEastAsia" w:hAnsi="Times New Roman"/>
          <w:lang w:val="en-US" w:eastAsia="zh-CN"/>
        </w:rPr>
        <w:t xml:space="preserve"> this contribution, we would like to </w:t>
      </w:r>
      <w:r w:rsidR="00AE4ED8" w:rsidRPr="00593ED1">
        <w:rPr>
          <w:rFonts w:ascii="Times New Roman" w:eastAsiaTheme="minorEastAsia" w:hAnsi="Times New Roman"/>
          <w:lang w:val="en-US" w:eastAsia="zh-CN"/>
        </w:rPr>
        <w:t>provide</w:t>
      </w:r>
      <w:r w:rsidR="00600202" w:rsidRPr="00593ED1">
        <w:rPr>
          <w:rFonts w:ascii="Times New Roman" w:eastAsiaTheme="minorEastAsia" w:hAnsi="Times New Roman"/>
          <w:lang w:val="en-US" w:eastAsia="zh-CN"/>
        </w:rPr>
        <w:t xml:space="preserve"> our</w:t>
      </w:r>
      <w:r w:rsidR="002B4D97" w:rsidRPr="00593ED1">
        <w:rPr>
          <w:rFonts w:ascii="Times New Roman" w:eastAsiaTheme="minorEastAsia" w:hAnsi="Times New Roman"/>
          <w:lang w:val="en-US" w:eastAsia="zh-CN"/>
        </w:rPr>
        <w:t xml:space="preserve"> </w:t>
      </w:r>
      <w:r w:rsidR="00E76B07" w:rsidRPr="00593ED1">
        <w:rPr>
          <w:rFonts w:ascii="Times New Roman" w:eastAsiaTheme="minorEastAsia" w:hAnsi="Times New Roman"/>
          <w:lang w:val="en-US" w:eastAsia="zh-CN"/>
        </w:rPr>
        <w:t xml:space="preserve">viewpoints on RAN4-related AI/ML </w:t>
      </w:r>
      <w:r w:rsidR="00CF10EE" w:rsidRPr="00593ED1">
        <w:rPr>
          <w:rFonts w:ascii="Times New Roman" w:eastAsiaTheme="minorEastAsia" w:hAnsi="Times New Roman"/>
          <w:lang w:val="en-US" w:eastAsia="zh-CN"/>
        </w:rPr>
        <w:t xml:space="preserve">issues, including </w:t>
      </w:r>
      <w:r w:rsidR="008B274F" w:rsidRPr="00593ED1">
        <w:rPr>
          <w:rFonts w:ascii="Times New Roman" w:eastAsiaTheme="minorEastAsia" w:hAnsi="Times New Roman"/>
          <w:lang w:val="en-US" w:eastAsia="zh-CN"/>
        </w:rPr>
        <w:t>RAN4 driven use cases (only except the testability and OTA related AI) and RAN4-relevant issues of AI/ML framework</w:t>
      </w:r>
      <w:r w:rsidR="00600202" w:rsidRPr="00593ED1">
        <w:rPr>
          <w:rFonts w:ascii="Times New Roman" w:eastAsiaTheme="minorEastAsia" w:hAnsi="Times New Roman"/>
          <w:lang w:val="en-US" w:eastAsia="zh-CN"/>
        </w:rPr>
        <w:t>.</w:t>
      </w:r>
      <w:r w:rsidR="002E2CBE" w:rsidRPr="00593ED1">
        <w:rPr>
          <w:rFonts w:ascii="Times New Roman" w:eastAsiaTheme="minorEastAsia" w:hAnsi="Times New Roman"/>
          <w:lang w:val="en-US" w:eastAsia="zh-CN"/>
        </w:rPr>
        <w:t xml:space="preserve">  </w:t>
      </w:r>
    </w:p>
    <w:p w14:paraId="1D4FEFDC" w14:textId="40F899E4" w:rsidR="00A44035" w:rsidRPr="00593ED1" w:rsidRDefault="00DA676C" w:rsidP="00A44035">
      <w:pPr>
        <w:pStyle w:val="Heading1"/>
        <w:tabs>
          <w:tab w:val="num" w:pos="522"/>
        </w:tabs>
        <w:ind w:left="522" w:hanging="522"/>
        <w:rPr>
          <w:lang w:val="en-US" w:eastAsia="zh-CN"/>
        </w:rPr>
      </w:pPr>
      <w:r w:rsidRPr="00593ED1">
        <w:rPr>
          <w:lang w:val="en-US" w:eastAsia="zh-CN"/>
        </w:rPr>
        <w:t>2</w:t>
      </w:r>
      <w:r w:rsidR="00A44035" w:rsidRPr="00593ED1">
        <w:rPr>
          <w:lang w:val="en-US" w:eastAsia="zh-CN"/>
        </w:rPr>
        <w:t xml:space="preserve">. </w:t>
      </w:r>
      <w:r w:rsidR="007652A9" w:rsidRPr="00593ED1">
        <w:rPr>
          <w:lang w:val="en-US" w:eastAsia="zh-CN"/>
        </w:rPr>
        <w:t>S</w:t>
      </w:r>
      <w:r w:rsidR="008B274F" w:rsidRPr="00593ED1">
        <w:rPr>
          <w:lang w:val="en-US" w:eastAsia="zh-CN"/>
        </w:rPr>
        <w:t xml:space="preserve">cope </w:t>
      </w:r>
      <w:r w:rsidR="004B5CC7" w:rsidRPr="00593ED1">
        <w:rPr>
          <w:lang w:val="en-US" w:eastAsia="zh-CN"/>
        </w:rPr>
        <w:t xml:space="preserve">and timeline </w:t>
      </w:r>
      <w:r w:rsidR="008B274F" w:rsidRPr="00593ED1">
        <w:rPr>
          <w:lang w:val="en-US" w:eastAsia="zh-CN"/>
        </w:rPr>
        <w:t xml:space="preserve">for </w:t>
      </w:r>
      <w:r w:rsidR="009D79DC" w:rsidRPr="00593ED1">
        <w:rPr>
          <w:lang w:val="en-US" w:eastAsia="zh-CN"/>
        </w:rPr>
        <w:t xml:space="preserve">RAN4 6G </w:t>
      </w:r>
      <w:r w:rsidR="008B274F" w:rsidRPr="00593ED1">
        <w:rPr>
          <w:lang w:val="en-US" w:eastAsia="zh-CN"/>
        </w:rPr>
        <w:t>AI/ML study</w:t>
      </w:r>
    </w:p>
    <w:p w14:paraId="244C22FD" w14:textId="335544E6" w:rsidR="004B5CC7" w:rsidRPr="00593ED1" w:rsidRDefault="004B5CC7" w:rsidP="004B5CC7">
      <w:pPr>
        <w:pStyle w:val="Heading2"/>
        <w:rPr>
          <w:lang w:val="en-US" w:eastAsia="zh-CN"/>
        </w:rPr>
      </w:pPr>
      <w:r w:rsidRPr="00593ED1">
        <w:rPr>
          <w:lang w:val="en-US" w:eastAsia="zh-CN"/>
        </w:rPr>
        <w:t xml:space="preserve">2.1 </w:t>
      </w:r>
      <w:r w:rsidR="009D79DC" w:rsidRPr="00593ED1">
        <w:rPr>
          <w:lang w:val="en-US" w:eastAsia="zh-CN"/>
        </w:rPr>
        <w:t xml:space="preserve">RAN4 6G </w:t>
      </w:r>
      <w:r w:rsidRPr="00593ED1">
        <w:rPr>
          <w:lang w:val="en-US" w:eastAsia="zh-CN"/>
        </w:rPr>
        <w:t xml:space="preserve">AI/ML </w:t>
      </w:r>
      <w:r w:rsidR="00F609A8" w:rsidRPr="00593ED1">
        <w:rPr>
          <w:lang w:val="en-US" w:eastAsia="zh-CN"/>
        </w:rPr>
        <w:t xml:space="preserve">study </w:t>
      </w:r>
      <w:r w:rsidR="009D79DC" w:rsidRPr="00593ED1">
        <w:rPr>
          <w:lang w:val="en-US" w:eastAsia="zh-CN"/>
        </w:rPr>
        <w:t>scope</w:t>
      </w:r>
      <w:r w:rsidRPr="00593ED1">
        <w:rPr>
          <w:lang w:val="en-US" w:eastAsia="zh-CN"/>
        </w:rPr>
        <w:t xml:space="preserve"> </w:t>
      </w:r>
    </w:p>
    <w:p w14:paraId="426B2A8C" w14:textId="77777777" w:rsidR="004B5CC7" w:rsidRPr="00593ED1" w:rsidRDefault="004B5CC7" w:rsidP="00A2603E">
      <w:pPr>
        <w:rPr>
          <w:rFonts w:eastAsiaTheme="minorEastAsia"/>
          <w:lang w:val="en-US" w:eastAsia="zh-CN"/>
        </w:rPr>
      </w:pPr>
    </w:p>
    <w:p w14:paraId="510059BD" w14:textId="77777777" w:rsidR="002424AF" w:rsidRPr="00593ED1" w:rsidRDefault="002424AF" w:rsidP="002424AF">
      <w:pPr>
        <w:spacing w:before="60" w:after="60"/>
        <w:jc w:val="center"/>
        <w:rPr>
          <w:rFonts w:ascii="Times New Roman" w:eastAsiaTheme="minorEastAsia" w:hAnsi="Times New Roman"/>
          <w:lang w:val="en-US" w:eastAsia="zh-CN"/>
        </w:rPr>
      </w:pPr>
      <w:r w:rsidRPr="00593ED1">
        <w:rPr>
          <w:rFonts w:ascii="Times New Roman" w:eastAsiaTheme="minorEastAsia" w:hAnsi="Times New Roman"/>
          <w:noProof/>
          <w:lang w:val="en-US" w:eastAsia="zh-CN"/>
        </w:rPr>
        <w:drawing>
          <wp:inline distT="0" distB="0" distL="0" distR="0" wp14:anchorId="078BB525" wp14:editId="15B0F55B">
            <wp:extent cx="5806615" cy="1671939"/>
            <wp:effectExtent l="0" t="0" r="3810" b="0"/>
            <wp:docPr id="8" name="Picture 7">
              <a:extLst xmlns:a="http://schemas.openxmlformats.org/drawingml/2006/main">
                <a:ext uri="{FF2B5EF4-FFF2-40B4-BE49-F238E27FC236}">
                  <a16:creationId xmlns:a16="http://schemas.microsoft.com/office/drawing/2014/main" id="{1DA38EEC-045E-4615-BAEB-B7373572B1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DA38EEC-045E-4615-BAEB-B7373572B190}"/>
                        </a:ext>
                      </a:extLst>
                    </pic:cNvPr>
                    <pic:cNvPicPr>
                      <a:picLocks noChangeAspect="1"/>
                    </pic:cNvPicPr>
                  </pic:nvPicPr>
                  <pic:blipFill>
                    <a:blip r:embed="rId9"/>
                    <a:stretch>
                      <a:fillRect/>
                    </a:stretch>
                  </pic:blipFill>
                  <pic:spPr>
                    <a:xfrm>
                      <a:off x="0" y="0"/>
                      <a:ext cx="5819901" cy="1675764"/>
                    </a:xfrm>
                    <a:prstGeom prst="rect">
                      <a:avLst/>
                    </a:prstGeom>
                  </pic:spPr>
                </pic:pic>
              </a:graphicData>
            </a:graphic>
          </wp:inline>
        </w:drawing>
      </w:r>
    </w:p>
    <w:p w14:paraId="19AB8061" w14:textId="77777777" w:rsidR="004B5CC7" w:rsidRPr="00593ED1" w:rsidRDefault="004B5CC7" w:rsidP="002424AF">
      <w:pPr>
        <w:spacing w:before="60" w:after="60"/>
        <w:jc w:val="both"/>
        <w:rPr>
          <w:rFonts w:ascii="Times New Roman" w:eastAsiaTheme="minorEastAsia" w:hAnsi="Times New Roman"/>
          <w:lang w:val="en-US" w:eastAsia="zh-CN"/>
        </w:rPr>
      </w:pPr>
    </w:p>
    <w:p w14:paraId="5813779C" w14:textId="7403B5B4" w:rsidR="002424AF" w:rsidRPr="00593ED1" w:rsidRDefault="002424AF" w:rsidP="003A6115">
      <w:pPr>
        <w:jc w:val="both"/>
        <w:rPr>
          <w:rFonts w:eastAsiaTheme="minorEastAsia"/>
          <w:lang w:val="en-US" w:eastAsia="zh-CN"/>
        </w:rPr>
      </w:pPr>
      <w:r w:rsidRPr="00593ED1">
        <w:rPr>
          <w:rFonts w:eastAsia="Malgun Gothic" w:cs="Batang"/>
          <w:lang w:val="en-US" w:eastAsia="ko-KR"/>
        </w:rPr>
        <w:t>By reviewing the existing 3GPP works on RAN1-led SI/WI (AI/ML for air interface) and RAN2-led SI/WI (AI/ML for mobility), as illustrated in the above figure, the new use cases and AI/ML framework (including LCM procedure and data collection and data management) are identified as key objectives for AI/ML in 6G RAN4 study</w:t>
      </w:r>
      <w:r w:rsidR="003A6115" w:rsidRPr="00593ED1">
        <w:rPr>
          <w:rFonts w:eastAsia="Malgun Gothic" w:cs="Batang"/>
          <w:lang w:val="en-US" w:eastAsia="ko-KR"/>
        </w:rPr>
        <w:t xml:space="preserve">. </w:t>
      </w:r>
      <w:r w:rsidR="003A6115" w:rsidRPr="00593ED1">
        <w:rPr>
          <w:rFonts w:eastAsiaTheme="minorEastAsia"/>
          <w:lang w:val="en-US" w:eastAsia="zh-CN"/>
        </w:rPr>
        <w:t xml:space="preserve">Particularly, the RAN4 </w:t>
      </w:r>
      <w:r w:rsidR="003A6115" w:rsidRPr="00593ED1">
        <w:rPr>
          <w:rFonts w:eastAsiaTheme="minorEastAsia"/>
          <w:lang w:val="en-US" w:eastAsia="zh-CN"/>
        </w:rPr>
        <w:lastRenderedPageBreak/>
        <w:t xml:space="preserve">working group is tasked to (1) identify RAN4-relevant AI/ML use cases and (2) study AI/ML framework in which LCM procedures and corresponding requirements are relevant to RAN4. </w:t>
      </w:r>
    </w:p>
    <w:p w14:paraId="488FC624" w14:textId="77777777" w:rsidR="003A6115" w:rsidRPr="00593ED1" w:rsidRDefault="003A6115" w:rsidP="003A6115">
      <w:pPr>
        <w:jc w:val="both"/>
        <w:rPr>
          <w:rFonts w:eastAsiaTheme="minorEastAsia"/>
          <w:lang w:val="en-US" w:eastAsia="zh-CN"/>
        </w:rPr>
      </w:pPr>
    </w:p>
    <w:p w14:paraId="7DE083AB" w14:textId="5CC2C32F" w:rsidR="002424AF" w:rsidRPr="00593ED1" w:rsidRDefault="002424AF" w:rsidP="002F1694">
      <w:pPr>
        <w:pStyle w:val="ListParagraph"/>
        <w:widowControl w:val="0"/>
        <w:numPr>
          <w:ilvl w:val="0"/>
          <w:numId w:val="15"/>
        </w:numPr>
        <w:overflowPunct/>
        <w:adjustRightInd/>
        <w:spacing w:after="160" w:line="259" w:lineRule="auto"/>
        <w:ind w:left="806" w:firstLineChars="0" w:hanging="403"/>
        <w:jc w:val="both"/>
        <w:textAlignment w:val="auto"/>
        <w:rPr>
          <w:rFonts w:eastAsia="Malgun Gothic" w:cs="Batang"/>
          <w:lang w:val="en-US"/>
        </w:rPr>
      </w:pPr>
      <w:r w:rsidRPr="00593ED1">
        <w:rPr>
          <w:rFonts w:eastAsia="Malgun Gothic" w:cs="Batang"/>
          <w:b/>
          <w:bCs/>
          <w:lang w:val="en-US"/>
        </w:rPr>
        <w:t>AI/ML Use Cases</w:t>
      </w:r>
      <w:r w:rsidRPr="00593ED1">
        <w:rPr>
          <w:rFonts w:eastAsia="Malgun Gothic" w:cs="Batang"/>
          <w:lang w:val="en-US"/>
        </w:rPr>
        <w:t xml:space="preserve">: AI/ML can address both existing and new use cases, offering improvements from different perspectives. For example, Rel-18/19 RAN1-led study identified the use case of enhancing MIMO precoding by compressing channel information, thereby improving spectral efficiency, while Rel-19 RAN2-led study identified the AI-enabled mobility management, in which AI/ML can optimize handover procedures, reducing latency and ensuring seamless connectivity. From RAN4 perspective, the use cases can be considered including AI/ML-enabled advanced receiver, AI/ML-based compensation for practical TX/RX RF chain non-linearity, </w:t>
      </w:r>
      <w:r w:rsidR="007F1B5F" w:rsidRPr="00593ED1">
        <w:rPr>
          <w:rFonts w:eastAsia="Malgun Gothic" w:cs="Batang"/>
          <w:lang w:val="en-US"/>
        </w:rPr>
        <w:t>AI/ML-enabled SRS, AI/ML-enabled PRACH receiver, AI/ML-enabled RRM, etc</w:t>
      </w:r>
      <w:r w:rsidRPr="00593ED1">
        <w:rPr>
          <w:rFonts w:eastAsia="Malgun Gothic" w:cs="Batang"/>
          <w:lang w:val="en-US"/>
        </w:rPr>
        <w:t xml:space="preserve">. </w:t>
      </w:r>
      <w:r w:rsidR="007F1B5F" w:rsidRPr="00593ED1">
        <w:rPr>
          <w:rFonts w:eastAsia="Malgun Gothic" w:cs="Batang"/>
          <w:lang w:val="en-US"/>
        </w:rPr>
        <w:t xml:space="preserve">The criteria for RAN4-driven </w:t>
      </w:r>
      <w:r w:rsidR="00BB2627" w:rsidRPr="00593ED1">
        <w:rPr>
          <w:rFonts w:eastAsia="Malgun Gothic" w:cs="Batang"/>
          <w:lang w:val="en-US"/>
        </w:rPr>
        <w:t xml:space="preserve">use case should be clarified. </w:t>
      </w:r>
      <w:r w:rsidRPr="00593ED1">
        <w:rPr>
          <w:rFonts w:eastAsia="Malgun Gothic" w:cs="Batang"/>
          <w:lang w:val="en-US"/>
        </w:rPr>
        <w:t xml:space="preserve">Furthermore, as provided in WID, it is expected that the coordinated discussions with related design areas are essential to ensure that AI/ML solutions are aligned with broader network objectives. </w:t>
      </w:r>
    </w:p>
    <w:p w14:paraId="29283BD2" w14:textId="0BB2931F" w:rsidR="002424AF" w:rsidRPr="00593ED1" w:rsidRDefault="002424AF" w:rsidP="002F1694">
      <w:pPr>
        <w:pStyle w:val="ListParagraph"/>
        <w:widowControl w:val="0"/>
        <w:numPr>
          <w:ilvl w:val="0"/>
          <w:numId w:val="15"/>
        </w:numPr>
        <w:overflowPunct/>
        <w:adjustRightInd/>
        <w:spacing w:after="160" w:line="259" w:lineRule="auto"/>
        <w:ind w:left="806" w:firstLineChars="0" w:hanging="403"/>
        <w:jc w:val="both"/>
        <w:textAlignment w:val="auto"/>
        <w:rPr>
          <w:rFonts w:eastAsia="Malgun Gothic" w:cs="Batang"/>
          <w:lang w:val="en-US"/>
        </w:rPr>
      </w:pPr>
      <w:r w:rsidRPr="00593ED1">
        <w:rPr>
          <w:rFonts w:eastAsia="Malgun Gothic" w:cs="Batang"/>
          <w:b/>
          <w:bCs/>
          <w:lang w:val="en-US"/>
        </w:rPr>
        <w:t>AI/ML Framework</w:t>
      </w:r>
      <w:r w:rsidR="00161768" w:rsidRPr="00593ED1">
        <w:rPr>
          <w:rFonts w:eastAsia="Malgun Gothic" w:cs="Batang"/>
          <w:b/>
          <w:bCs/>
          <w:lang w:val="en-US"/>
        </w:rPr>
        <w:t xml:space="preserve"> (LCM procedure relevant)</w:t>
      </w:r>
      <w:r w:rsidRPr="00593ED1">
        <w:rPr>
          <w:rFonts w:eastAsia="Malgun Gothic" w:cs="Batang"/>
          <w:lang w:val="en-US"/>
        </w:rPr>
        <w:t xml:space="preserve">: The AI/ML framework must be extendable and tailored to the identified use cases in 6G. Key aspects of advanced AI/ML framework should at least include model transfer and other inter-vendor interoperability, which has been studied in previous releases for one/two-sided models. Furthermore, LCM procedures for AI/ML management should also be considered, which shall include configuration, (de-)activation, fallback mode, training, data collection, verification, testing, and validation to ensure reliable and scalable AI/ML operations. For instance, AI/ML models can be dynamically activated or deactivated based on network conditions, ensuring optimal performance without unnecessary resource consumption. </w:t>
      </w:r>
      <w:r w:rsidR="00302914" w:rsidRPr="00593ED1">
        <w:rPr>
          <w:rFonts w:eastAsia="Malgun Gothic" w:cs="Batang"/>
          <w:lang w:val="en-US"/>
        </w:rPr>
        <w:t>From RAN4 perspective, the relevant LCM procedure and corresponding requirements shall be studied</w:t>
      </w:r>
      <w:r w:rsidRPr="00593ED1">
        <w:rPr>
          <w:rFonts w:eastAsia="Malgun Gothic" w:cs="Batang"/>
          <w:lang w:val="en-US"/>
        </w:rPr>
        <w:t>.</w:t>
      </w:r>
    </w:p>
    <w:p w14:paraId="7FE85D15" w14:textId="08FD0A3A" w:rsidR="006C0F18" w:rsidRPr="00593ED1" w:rsidRDefault="00D3171A" w:rsidP="002F1694">
      <w:pPr>
        <w:pStyle w:val="ListParagraph"/>
        <w:widowControl w:val="0"/>
        <w:numPr>
          <w:ilvl w:val="0"/>
          <w:numId w:val="15"/>
        </w:numPr>
        <w:overflowPunct/>
        <w:adjustRightInd/>
        <w:spacing w:after="160" w:line="259" w:lineRule="auto"/>
        <w:ind w:left="806" w:firstLineChars="0" w:hanging="403"/>
        <w:jc w:val="both"/>
        <w:textAlignment w:val="auto"/>
        <w:rPr>
          <w:rFonts w:eastAsia="Malgun Gothic" w:cs="Batang"/>
          <w:lang w:val="en-US"/>
        </w:rPr>
      </w:pPr>
      <w:r w:rsidRPr="00593ED1">
        <w:rPr>
          <w:rFonts w:eastAsia="Malgun Gothic" w:cs="Batang"/>
          <w:b/>
          <w:bCs/>
          <w:lang w:val="en-US"/>
        </w:rPr>
        <w:t>AI/ML Framework (</w:t>
      </w:r>
      <w:r w:rsidR="006C0F18" w:rsidRPr="00593ED1">
        <w:rPr>
          <w:rFonts w:eastAsia="Malgun Gothic" w:cs="Batang"/>
          <w:b/>
          <w:bCs/>
          <w:lang w:val="en-US"/>
        </w:rPr>
        <w:t xml:space="preserve">RAN4 </w:t>
      </w:r>
      <w:r w:rsidR="007E2F07" w:rsidRPr="00593ED1">
        <w:rPr>
          <w:rFonts w:eastAsia="Malgun Gothic" w:cs="Batang"/>
          <w:b/>
          <w:bCs/>
          <w:lang w:val="en-US"/>
        </w:rPr>
        <w:t>specific</w:t>
      </w:r>
      <w:r w:rsidR="006C0F18" w:rsidRPr="00593ED1">
        <w:rPr>
          <w:rFonts w:eastAsia="Malgun Gothic" w:cs="Batang"/>
          <w:b/>
          <w:bCs/>
          <w:lang w:val="en-US"/>
        </w:rPr>
        <w:t xml:space="preserve"> issues</w:t>
      </w:r>
      <w:r w:rsidRPr="00593ED1">
        <w:rPr>
          <w:rFonts w:eastAsia="Malgun Gothic" w:cs="Batang"/>
          <w:b/>
          <w:bCs/>
          <w:lang w:val="en-US"/>
        </w:rPr>
        <w:t>)</w:t>
      </w:r>
      <w:r w:rsidR="006C0F18" w:rsidRPr="00593ED1">
        <w:rPr>
          <w:rFonts w:eastAsia="Malgun Gothic" w:cs="Batang"/>
          <w:lang w:val="en-US"/>
        </w:rPr>
        <w:t xml:space="preserve">: </w:t>
      </w:r>
      <w:r w:rsidR="0008796C" w:rsidRPr="00593ED1">
        <w:rPr>
          <w:rFonts w:eastAsia="Malgun Gothic" w:cs="Batang"/>
          <w:lang w:val="en-US"/>
        </w:rPr>
        <w:t>While other groups harvest use-cases and the high-level AI/ML framework, RAN4 must ground them in implementable, testable specifications.</w:t>
      </w:r>
      <w:r w:rsidR="00161768" w:rsidRPr="00593ED1">
        <w:rPr>
          <w:rFonts w:eastAsia="Malgun Gothic" w:cs="Batang"/>
          <w:lang w:val="en-US"/>
        </w:rPr>
        <w:t xml:space="preserve"> </w:t>
      </w:r>
      <w:r w:rsidR="00014EF3" w:rsidRPr="00593ED1">
        <w:rPr>
          <w:rFonts w:eastAsia="Malgun Gothic" w:cs="Batang"/>
          <w:lang w:val="en-US"/>
        </w:rPr>
        <w:t>After</w:t>
      </w:r>
      <w:r w:rsidR="00161768" w:rsidRPr="00593ED1">
        <w:rPr>
          <w:rFonts w:eastAsia="Malgun Gothic" w:cs="Batang"/>
          <w:lang w:val="en-US"/>
        </w:rPr>
        <w:t xml:space="preserve"> </w:t>
      </w:r>
      <w:r w:rsidR="00014EF3" w:rsidRPr="00593ED1">
        <w:rPr>
          <w:rFonts w:eastAsia="Malgun Gothic" w:cs="Batang"/>
          <w:lang w:val="en-US"/>
        </w:rPr>
        <w:t>Rel-18/19</w:t>
      </w:r>
      <w:r w:rsidR="00161768" w:rsidRPr="00593ED1">
        <w:rPr>
          <w:rFonts w:eastAsia="Malgun Gothic" w:cs="Batang"/>
          <w:lang w:val="en-US"/>
        </w:rPr>
        <w:t xml:space="preserve"> discussion of NR AI/ML for air interface, </w:t>
      </w:r>
      <w:r w:rsidR="00014EF3" w:rsidRPr="00593ED1">
        <w:rPr>
          <w:rFonts w:eastAsia="Malgun Gothic" w:cs="Batang"/>
          <w:lang w:val="en-US"/>
        </w:rPr>
        <w:t xml:space="preserve">a gap still unaddressed is the feasibility and necessity of </w:t>
      </w:r>
      <w:r w:rsidR="00161768" w:rsidRPr="00593ED1">
        <w:rPr>
          <w:rFonts w:eastAsia="Malgun Gothic" w:cs="Batang"/>
          <w:lang w:val="en-US"/>
        </w:rPr>
        <w:t xml:space="preserve">post-deployment </w:t>
      </w:r>
      <w:r w:rsidR="00394C21" w:rsidRPr="00593ED1">
        <w:rPr>
          <w:rFonts w:eastAsia="Malgun Gothic" w:cs="Batang"/>
          <w:lang w:val="en-US"/>
        </w:rPr>
        <w:t>verification</w:t>
      </w:r>
      <w:r w:rsidR="00014EF3" w:rsidRPr="00593ED1">
        <w:rPr>
          <w:rFonts w:eastAsia="Malgun Gothic" w:cs="Batang"/>
          <w:lang w:val="en-US"/>
        </w:rPr>
        <w:t xml:space="preserve">: </w:t>
      </w:r>
      <w:r w:rsidR="002C1CAA" w:rsidRPr="00593ED1">
        <w:rPr>
          <w:rFonts w:eastAsia="Malgun Gothic" w:cs="Batang"/>
          <w:lang w:val="en-US"/>
        </w:rPr>
        <w:t xml:space="preserve">a </w:t>
      </w:r>
      <w:proofErr w:type="spellStart"/>
      <w:r w:rsidR="002C1CAA" w:rsidRPr="00593ED1">
        <w:rPr>
          <w:rFonts w:eastAsia="Malgun Gothic" w:cs="Batang"/>
          <w:lang w:val="en-US"/>
        </w:rPr>
        <w:t>standardised</w:t>
      </w:r>
      <w:proofErr w:type="spellEnd"/>
      <w:r w:rsidR="002C1CAA" w:rsidRPr="00593ED1">
        <w:rPr>
          <w:rFonts w:eastAsia="Malgun Gothic" w:cs="Batang"/>
          <w:lang w:val="en-US"/>
        </w:rPr>
        <w:t xml:space="preserve"> mechanism</w:t>
      </w:r>
      <w:r w:rsidR="00394C21" w:rsidRPr="00593ED1">
        <w:rPr>
          <w:rFonts w:eastAsia="Malgun Gothic" w:cs="Batang"/>
          <w:lang w:val="en-US"/>
        </w:rPr>
        <w:t xml:space="preserve"> to allow AI/ML model</w:t>
      </w:r>
      <w:r w:rsidR="002C1CAA" w:rsidRPr="00593ED1">
        <w:rPr>
          <w:rFonts w:eastAsia="Malgun Gothic" w:cs="Batang"/>
          <w:lang w:val="en-US"/>
        </w:rPr>
        <w:t xml:space="preserve"> update and re-tuning with reasonable and</w:t>
      </w:r>
      <w:r w:rsidR="00394C21" w:rsidRPr="00593ED1">
        <w:rPr>
          <w:rFonts w:eastAsia="Malgun Gothic" w:cs="Batang"/>
          <w:lang w:val="en-US"/>
        </w:rPr>
        <w:t xml:space="preserve"> limited effort</w:t>
      </w:r>
      <w:r w:rsidR="002C1CAA" w:rsidRPr="00593ED1">
        <w:rPr>
          <w:rFonts w:eastAsia="Malgun Gothic" w:cs="Batang"/>
          <w:lang w:val="en-US"/>
        </w:rPr>
        <w:t xml:space="preserve"> to guarantee performance conformance</w:t>
      </w:r>
      <w:r w:rsidR="00394C21" w:rsidRPr="00593ED1">
        <w:rPr>
          <w:rFonts w:eastAsia="Malgun Gothic" w:cs="Batang"/>
          <w:lang w:val="en-US"/>
        </w:rPr>
        <w:t xml:space="preserve">. </w:t>
      </w:r>
      <w:r w:rsidR="007E2F07" w:rsidRPr="00593ED1">
        <w:rPr>
          <w:rFonts w:eastAsia="Malgun Gothic" w:cs="Batang"/>
          <w:lang w:val="en-US"/>
        </w:rPr>
        <w:t xml:space="preserve">Limited study in Rel-18/19 and the constraints of legacy 5G NR have left this open. </w:t>
      </w:r>
      <w:r w:rsidR="00281A51" w:rsidRPr="00593ED1">
        <w:rPr>
          <w:rFonts w:eastAsia="Malgun Gothic" w:cs="Batang"/>
          <w:lang w:val="en-US"/>
        </w:rPr>
        <w:t xml:space="preserve">Furthermore, </w:t>
      </w:r>
      <w:r w:rsidR="00A12ED2" w:rsidRPr="00593ED1">
        <w:rPr>
          <w:rFonts w:eastAsia="Malgun Gothic" w:cs="Batang"/>
          <w:lang w:val="en-US"/>
        </w:rPr>
        <w:t xml:space="preserve">based on previous releases’ experience, AI/ML </w:t>
      </w:r>
      <w:r w:rsidR="00281A51" w:rsidRPr="00593ED1">
        <w:rPr>
          <w:rFonts w:eastAsia="Malgun Gothic" w:cs="Batang"/>
          <w:lang w:val="en-US"/>
        </w:rPr>
        <w:t xml:space="preserve">implementation related </w:t>
      </w:r>
      <w:r w:rsidR="00A12ED2" w:rsidRPr="00593ED1">
        <w:rPr>
          <w:rFonts w:eastAsia="Malgun Gothic" w:cs="Batang"/>
          <w:lang w:val="en-US"/>
        </w:rPr>
        <w:t>parameters and issues</w:t>
      </w:r>
      <w:r w:rsidR="00281A51" w:rsidRPr="00593ED1">
        <w:rPr>
          <w:rFonts w:eastAsia="Malgun Gothic" w:cs="Batang"/>
          <w:lang w:val="en-US"/>
        </w:rPr>
        <w:t xml:space="preserve">, including </w:t>
      </w:r>
      <w:r w:rsidR="005A0801" w:rsidRPr="00593ED1">
        <w:rPr>
          <w:rFonts w:eastAsia="Malgun Gothic" w:cs="Batang"/>
          <w:lang w:val="en-US"/>
        </w:rPr>
        <w:t>AI/ML model complexity and power consumption, UE and network AI/ML capability, are also interesting topics. For example, Rel-19 AI/ML study involves identifying “</w:t>
      </w:r>
      <w:r w:rsidR="00A12ED2" w:rsidRPr="00593ED1">
        <w:rPr>
          <w:rFonts w:eastAsia="Malgun Gothic" w:cs="Batang"/>
          <w:lang w:val="en-US"/>
        </w:rPr>
        <w:t>low-complexity test decoder</w:t>
      </w:r>
      <w:r w:rsidR="005A0801" w:rsidRPr="00593ED1">
        <w:rPr>
          <w:rFonts w:eastAsia="Malgun Gothic" w:cs="Batang"/>
          <w:lang w:val="en-US"/>
        </w:rPr>
        <w:t xml:space="preserve">” </w:t>
      </w:r>
      <w:r w:rsidR="00A12ED2" w:rsidRPr="00593ED1">
        <w:rPr>
          <w:rFonts w:eastAsia="Malgun Gothic" w:cs="Batang"/>
          <w:lang w:val="en-US"/>
        </w:rPr>
        <w:t xml:space="preserve">compared to CNN-based baseline, while </w:t>
      </w:r>
      <w:r w:rsidR="00CA750B" w:rsidRPr="00593ED1">
        <w:rPr>
          <w:rFonts w:eastAsia="Malgun Gothic" w:cs="Batang"/>
          <w:lang w:val="en-US"/>
        </w:rPr>
        <w:t>the</w:t>
      </w:r>
      <w:r w:rsidR="00A12ED2" w:rsidRPr="00593ED1">
        <w:rPr>
          <w:rFonts w:eastAsia="Malgun Gothic" w:cs="Batang"/>
          <w:lang w:val="en-US"/>
        </w:rPr>
        <w:t xml:space="preserve"> numerical </w:t>
      </w:r>
      <w:r w:rsidR="00CA750B" w:rsidRPr="00593ED1">
        <w:rPr>
          <w:rFonts w:eastAsia="Malgun Gothic" w:cs="Batang"/>
          <w:lang w:val="en-US"/>
        </w:rPr>
        <w:t xml:space="preserve">metrics for AI/ML complexity and the corresponding low/high complexity compared to UE/NW capability needs to be further studied. </w:t>
      </w:r>
    </w:p>
    <w:p w14:paraId="3B021E8E" w14:textId="55587031" w:rsidR="0050175D" w:rsidRPr="00593ED1" w:rsidRDefault="00BB2627" w:rsidP="006A10D4">
      <w:pPr>
        <w:jc w:val="both"/>
        <w:rPr>
          <w:rFonts w:eastAsia="Malgun Gothic" w:cs="Batang"/>
          <w:lang w:val="en-US" w:eastAsia="ko-KR"/>
        </w:rPr>
      </w:pPr>
      <w:r w:rsidRPr="00593ED1">
        <w:rPr>
          <w:rFonts w:eastAsia="Malgun Gothic" w:cs="Batang"/>
          <w:lang w:val="en-US" w:eastAsia="ko-KR"/>
        </w:rPr>
        <w:t xml:space="preserve">Based on the above analysis, we would like to provide the following </w:t>
      </w:r>
      <w:r w:rsidR="0008796C" w:rsidRPr="00593ED1">
        <w:rPr>
          <w:rFonts w:eastAsia="Malgun Gothic" w:cs="Batang"/>
          <w:lang w:val="en-US" w:eastAsia="ko-KR"/>
        </w:rPr>
        <w:t xml:space="preserve">proposal for detailed RAN4 scope </w:t>
      </w:r>
      <w:r w:rsidR="00252B45" w:rsidRPr="00593ED1">
        <w:rPr>
          <w:rFonts w:eastAsia="Malgun Gothic" w:cs="Batang"/>
          <w:lang w:val="en-US" w:eastAsia="ko-KR"/>
        </w:rPr>
        <w:t>planned</w:t>
      </w:r>
      <w:r w:rsidR="0008796C" w:rsidRPr="00593ED1">
        <w:rPr>
          <w:rFonts w:eastAsia="Malgun Gothic" w:cs="Batang"/>
          <w:lang w:val="en-US" w:eastAsia="ko-KR"/>
        </w:rPr>
        <w:t xml:space="preserve"> for AI/ML in 6G study: </w:t>
      </w:r>
    </w:p>
    <w:p w14:paraId="643AA18E" w14:textId="4CA3A8BA" w:rsidR="00252B45" w:rsidRPr="00593ED1" w:rsidRDefault="00252B45" w:rsidP="00083219">
      <w:pPr>
        <w:pStyle w:val="000proposal"/>
        <w:numPr>
          <w:ilvl w:val="0"/>
          <w:numId w:val="26"/>
        </w:numPr>
        <w:tabs>
          <w:tab w:val="left" w:pos="1134"/>
        </w:tabs>
        <w:adjustRightInd w:val="0"/>
        <w:snapToGrid w:val="0"/>
        <w:spacing w:after="60"/>
        <w:rPr>
          <w:rFonts w:eastAsiaTheme="minorEastAsia"/>
          <w:b w:val="0"/>
          <w:bCs w:val="0"/>
          <w:i w:val="0"/>
          <w:iCs w:val="0"/>
          <w:sz w:val="20"/>
          <w:szCs w:val="20"/>
        </w:rPr>
      </w:pPr>
      <w:bookmarkStart w:id="2" w:name="_Ref209903598"/>
      <w:r w:rsidRPr="00593ED1">
        <w:rPr>
          <w:b w:val="0"/>
          <w:bCs w:val="0"/>
          <w:i w:val="0"/>
          <w:iCs w:val="0"/>
          <w:sz w:val="20"/>
          <w:szCs w:val="20"/>
        </w:rPr>
        <w:t>In 6G AI/ML study, the detailed RAN4 scope shall include:</w:t>
      </w:r>
      <w:bookmarkEnd w:id="2"/>
      <w:r w:rsidRPr="00593ED1">
        <w:rPr>
          <w:b w:val="0"/>
          <w:bCs w:val="0"/>
          <w:i w:val="0"/>
          <w:iCs w:val="0"/>
          <w:sz w:val="20"/>
          <w:szCs w:val="20"/>
        </w:rPr>
        <w:t xml:space="preserve"> </w:t>
      </w:r>
    </w:p>
    <w:p w14:paraId="0DA13C20" w14:textId="7D8C4614" w:rsidR="009C38EB" w:rsidRPr="00593ED1" w:rsidRDefault="00252B45" w:rsidP="002F1694">
      <w:pPr>
        <w:pStyle w:val="ListParagraph"/>
        <w:numPr>
          <w:ilvl w:val="0"/>
          <w:numId w:val="20"/>
        </w:numPr>
        <w:spacing w:after="120"/>
        <w:ind w:firstLineChars="0"/>
        <w:contextualSpacing/>
        <w:rPr>
          <w:color w:val="000000" w:themeColor="text1"/>
          <w:lang w:val="en-US"/>
        </w:rPr>
      </w:pPr>
      <w:r w:rsidRPr="00593ED1">
        <w:rPr>
          <w:color w:val="000000" w:themeColor="text1"/>
          <w:lang w:val="en-US"/>
        </w:rPr>
        <w:t xml:space="preserve">Identify Use Case(s) of interest (either existing or new) with compelling trade-off between e.g., performance, complexity, </w:t>
      </w:r>
      <w:proofErr w:type="spellStart"/>
      <w:r w:rsidRPr="00593ED1">
        <w:rPr>
          <w:color w:val="000000" w:themeColor="text1"/>
          <w:lang w:val="en-US"/>
        </w:rPr>
        <w:t>etc</w:t>
      </w:r>
      <w:proofErr w:type="spellEnd"/>
      <w:r w:rsidRPr="00593ED1">
        <w:rPr>
          <w:color w:val="000000" w:themeColor="text1"/>
          <w:lang w:val="en-US"/>
        </w:rPr>
        <w:t xml:space="preserve">… </w:t>
      </w:r>
    </w:p>
    <w:p w14:paraId="6DEB7846" w14:textId="559D39A3" w:rsidR="009C38EB" w:rsidRPr="00593ED1" w:rsidRDefault="009C38EB" w:rsidP="002F1694">
      <w:pPr>
        <w:pStyle w:val="ListParagraph"/>
        <w:numPr>
          <w:ilvl w:val="1"/>
          <w:numId w:val="20"/>
        </w:numPr>
        <w:spacing w:after="120"/>
        <w:ind w:firstLineChars="0"/>
        <w:contextualSpacing/>
        <w:rPr>
          <w:color w:val="0070C0"/>
          <w:u w:val="single"/>
          <w:lang w:val="en-US"/>
        </w:rPr>
      </w:pPr>
      <w:r w:rsidRPr="00593ED1">
        <w:rPr>
          <w:color w:val="0070C0"/>
          <w:u w:val="single"/>
          <w:lang w:val="en-US"/>
        </w:rPr>
        <w:t>RAN4-</w:t>
      </w:r>
      <w:r w:rsidR="00164793" w:rsidRPr="00593ED1">
        <w:rPr>
          <w:color w:val="0070C0"/>
          <w:u w:val="single"/>
          <w:lang w:val="en-US"/>
        </w:rPr>
        <w:t>driven</w:t>
      </w:r>
      <w:r w:rsidRPr="00593ED1">
        <w:rPr>
          <w:color w:val="0070C0"/>
          <w:u w:val="single"/>
          <w:lang w:val="en-US"/>
        </w:rPr>
        <w:t xml:space="preserve"> use case</w:t>
      </w:r>
      <w:r w:rsidR="00164793" w:rsidRPr="00593ED1">
        <w:rPr>
          <w:color w:val="0070C0"/>
          <w:u w:val="single"/>
          <w:lang w:val="en-US"/>
        </w:rPr>
        <w:t>s</w:t>
      </w:r>
      <w:r w:rsidR="00D574DF" w:rsidRPr="00593ED1">
        <w:rPr>
          <w:color w:val="0070C0"/>
          <w:u w:val="single"/>
          <w:lang w:val="en-US"/>
        </w:rPr>
        <w:t>:</w:t>
      </w:r>
      <w:r w:rsidRPr="00593ED1">
        <w:rPr>
          <w:color w:val="0070C0"/>
          <w:u w:val="single"/>
          <w:lang w:val="en-US"/>
        </w:rPr>
        <w:t xml:space="preserve"> </w:t>
      </w:r>
      <w:r w:rsidR="00D574DF" w:rsidRPr="00593ED1">
        <w:rPr>
          <w:color w:val="0070C0"/>
          <w:u w:val="single"/>
          <w:lang w:val="en-US"/>
        </w:rPr>
        <w:t xml:space="preserve">RAN4 </w:t>
      </w:r>
      <w:r w:rsidRPr="00593ED1">
        <w:rPr>
          <w:color w:val="0070C0"/>
          <w:u w:val="single"/>
          <w:lang w:val="en-US"/>
        </w:rPr>
        <w:t xml:space="preserve">shall </w:t>
      </w:r>
      <w:r w:rsidR="00D574DF" w:rsidRPr="00593ED1">
        <w:rPr>
          <w:color w:val="0070C0"/>
          <w:u w:val="single"/>
          <w:lang w:val="en-US"/>
        </w:rPr>
        <w:t>identify</w:t>
      </w:r>
      <w:r w:rsidR="00192171" w:rsidRPr="00593ED1">
        <w:rPr>
          <w:color w:val="0070C0"/>
          <w:u w:val="single"/>
          <w:lang w:val="en-US"/>
        </w:rPr>
        <w:t>, select</w:t>
      </w:r>
      <w:r w:rsidR="00D574DF" w:rsidRPr="00593ED1">
        <w:rPr>
          <w:color w:val="0070C0"/>
          <w:u w:val="single"/>
          <w:lang w:val="en-US"/>
        </w:rPr>
        <w:t xml:space="preserve"> and stud</w:t>
      </w:r>
      <w:r w:rsidR="00192171" w:rsidRPr="00593ED1">
        <w:rPr>
          <w:color w:val="0070C0"/>
          <w:u w:val="single"/>
          <w:lang w:val="en-US"/>
        </w:rPr>
        <w:t>y</w:t>
      </w:r>
      <w:r w:rsidR="00D574DF" w:rsidRPr="00593ED1">
        <w:rPr>
          <w:color w:val="0070C0"/>
          <w:u w:val="single"/>
          <w:lang w:val="en-US"/>
        </w:rPr>
        <w:t xml:space="preserve"> </w:t>
      </w:r>
      <w:r w:rsidR="00192171" w:rsidRPr="00593ED1">
        <w:rPr>
          <w:color w:val="0070C0"/>
          <w:u w:val="single"/>
          <w:lang w:val="en-US"/>
        </w:rPr>
        <w:t xml:space="preserve">only </w:t>
      </w:r>
      <w:r w:rsidR="00D574DF" w:rsidRPr="00593ED1">
        <w:rPr>
          <w:color w:val="0070C0"/>
          <w:u w:val="single"/>
          <w:lang w:val="en-US"/>
        </w:rPr>
        <w:t>th</w:t>
      </w:r>
      <w:r w:rsidR="00192171" w:rsidRPr="00593ED1">
        <w:rPr>
          <w:color w:val="0070C0"/>
          <w:u w:val="single"/>
          <w:lang w:val="en-US"/>
        </w:rPr>
        <w:t>ose</w:t>
      </w:r>
      <w:r w:rsidR="00670F65" w:rsidRPr="00593ED1">
        <w:rPr>
          <w:color w:val="0070C0"/>
          <w:u w:val="single"/>
          <w:lang w:val="en-US"/>
        </w:rPr>
        <w:t xml:space="preserve"> AI/ML</w:t>
      </w:r>
      <w:r w:rsidR="00D574DF" w:rsidRPr="00593ED1">
        <w:rPr>
          <w:color w:val="0070C0"/>
          <w:u w:val="single"/>
          <w:lang w:val="en-US"/>
        </w:rPr>
        <w:t xml:space="preserve"> use cases</w:t>
      </w:r>
      <w:r w:rsidR="00670F65" w:rsidRPr="00593ED1">
        <w:rPr>
          <w:color w:val="0070C0"/>
          <w:u w:val="single"/>
          <w:lang w:val="en-US"/>
        </w:rPr>
        <w:t xml:space="preserve"> that fall within RAN4 core responsibility</w:t>
      </w:r>
      <w:r w:rsidR="007B73DE" w:rsidRPr="00593ED1">
        <w:rPr>
          <w:color w:val="0070C0"/>
          <w:u w:val="single"/>
          <w:lang w:val="en-US"/>
        </w:rPr>
        <w:t xml:space="preserve">. </w:t>
      </w:r>
    </w:p>
    <w:p w14:paraId="09695EC9" w14:textId="4D361D82" w:rsidR="009C38EB" w:rsidRPr="00593ED1" w:rsidRDefault="00D574DF" w:rsidP="002F1694">
      <w:pPr>
        <w:pStyle w:val="ListParagraph"/>
        <w:numPr>
          <w:ilvl w:val="1"/>
          <w:numId w:val="20"/>
        </w:numPr>
        <w:spacing w:after="120"/>
        <w:ind w:firstLineChars="0"/>
        <w:contextualSpacing/>
        <w:rPr>
          <w:color w:val="0070C0"/>
          <w:u w:val="single"/>
          <w:lang w:val="en-US"/>
        </w:rPr>
      </w:pPr>
      <w:r w:rsidRPr="00593ED1">
        <w:rPr>
          <w:color w:val="0070C0"/>
          <w:u w:val="single"/>
          <w:lang w:val="en-US"/>
        </w:rPr>
        <w:t>Other WG-</w:t>
      </w:r>
      <w:r w:rsidR="00164793" w:rsidRPr="00593ED1">
        <w:rPr>
          <w:color w:val="0070C0"/>
          <w:u w:val="single"/>
          <w:lang w:val="en-US"/>
        </w:rPr>
        <w:t>driven</w:t>
      </w:r>
      <w:r w:rsidRPr="00593ED1">
        <w:rPr>
          <w:color w:val="0070C0"/>
          <w:u w:val="single"/>
          <w:lang w:val="en-US"/>
        </w:rPr>
        <w:t xml:space="preserve"> use case</w:t>
      </w:r>
      <w:r w:rsidR="00164793" w:rsidRPr="00593ED1">
        <w:rPr>
          <w:color w:val="0070C0"/>
          <w:u w:val="single"/>
          <w:lang w:val="en-US"/>
        </w:rPr>
        <w:t>s</w:t>
      </w:r>
      <w:r w:rsidRPr="00593ED1">
        <w:rPr>
          <w:color w:val="0070C0"/>
          <w:u w:val="single"/>
          <w:lang w:val="en-US"/>
        </w:rPr>
        <w:t xml:space="preserve">: </w:t>
      </w:r>
      <w:r w:rsidR="007B73DE" w:rsidRPr="00593ED1">
        <w:rPr>
          <w:color w:val="0070C0"/>
          <w:u w:val="single"/>
          <w:lang w:val="en-US"/>
        </w:rPr>
        <w:t xml:space="preserve">RAN4 shall assist other working groups in these use cases </w:t>
      </w:r>
      <w:r w:rsidR="00670F65" w:rsidRPr="00593ED1">
        <w:rPr>
          <w:color w:val="0070C0"/>
          <w:u w:val="single"/>
          <w:lang w:val="en-US"/>
        </w:rPr>
        <w:t xml:space="preserve">by </w:t>
      </w:r>
      <w:r w:rsidR="00164793" w:rsidRPr="00593ED1">
        <w:rPr>
          <w:color w:val="0070C0"/>
          <w:u w:val="single"/>
          <w:lang w:val="en-US"/>
        </w:rPr>
        <w:t xml:space="preserve">studying RAN4 impacts with RAN4 </w:t>
      </w:r>
      <w:r w:rsidR="00E27A27" w:rsidRPr="00593ED1">
        <w:rPr>
          <w:color w:val="0070C0"/>
          <w:u w:val="single"/>
          <w:lang w:val="en-US"/>
        </w:rPr>
        <w:t>analysis and evaluation</w:t>
      </w:r>
      <w:r w:rsidR="00FD0238" w:rsidRPr="00593ED1">
        <w:rPr>
          <w:color w:val="0070C0"/>
          <w:u w:val="single"/>
          <w:lang w:val="en-US"/>
        </w:rPr>
        <w:t xml:space="preserve"> </w:t>
      </w:r>
      <w:r w:rsidR="00E27A27" w:rsidRPr="00593ED1">
        <w:rPr>
          <w:color w:val="0070C0"/>
          <w:u w:val="single"/>
          <w:lang w:val="en-US"/>
        </w:rPr>
        <w:t>relevant to</w:t>
      </w:r>
      <w:r w:rsidR="00FD0238" w:rsidRPr="00593ED1">
        <w:rPr>
          <w:color w:val="0070C0"/>
          <w:u w:val="single"/>
          <w:lang w:val="en-US"/>
        </w:rPr>
        <w:t xml:space="preserve"> implementation and </w:t>
      </w:r>
      <w:r w:rsidR="00E27A27" w:rsidRPr="00593ED1">
        <w:rPr>
          <w:color w:val="0070C0"/>
          <w:u w:val="single"/>
          <w:lang w:val="en-US"/>
        </w:rPr>
        <w:t>performance</w:t>
      </w:r>
      <w:r w:rsidR="00FD0238" w:rsidRPr="00593ED1">
        <w:rPr>
          <w:color w:val="0070C0"/>
          <w:u w:val="single"/>
          <w:lang w:val="en-US"/>
        </w:rPr>
        <w:t>.</w:t>
      </w:r>
    </w:p>
    <w:p w14:paraId="0418A974" w14:textId="57895E7D" w:rsidR="00FD0238" w:rsidRPr="00593ED1" w:rsidRDefault="00FD0238" w:rsidP="002F1694">
      <w:pPr>
        <w:pStyle w:val="ListParagraph"/>
        <w:numPr>
          <w:ilvl w:val="0"/>
          <w:numId w:val="20"/>
        </w:numPr>
        <w:spacing w:after="120"/>
        <w:ind w:firstLineChars="0"/>
        <w:contextualSpacing/>
        <w:rPr>
          <w:color w:val="000000" w:themeColor="text1"/>
          <w:lang w:val="en-US"/>
        </w:rPr>
      </w:pPr>
      <w:r w:rsidRPr="00593ED1">
        <w:rPr>
          <w:color w:val="000000" w:themeColor="text1"/>
          <w:lang w:val="en-US"/>
        </w:rPr>
        <w:t>AI/ML framework: Extensible AI/ML enablers based on the identified Use Case(s), including</w:t>
      </w:r>
    </w:p>
    <w:p w14:paraId="3577459F" w14:textId="77777777" w:rsidR="00AD4808" w:rsidRPr="00593ED1" w:rsidRDefault="00FD0238" w:rsidP="002F1694">
      <w:pPr>
        <w:pStyle w:val="ListParagraph"/>
        <w:numPr>
          <w:ilvl w:val="1"/>
          <w:numId w:val="20"/>
        </w:numPr>
        <w:spacing w:after="120"/>
        <w:ind w:firstLineChars="0"/>
        <w:contextualSpacing/>
        <w:rPr>
          <w:color w:val="0070C0"/>
          <w:u w:val="single"/>
          <w:lang w:val="en-US"/>
        </w:rPr>
      </w:pPr>
      <w:r w:rsidRPr="00593ED1">
        <w:rPr>
          <w:lang w:val="en-US"/>
        </w:rPr>
        <w:t>LCM procedures</w:t>
      </w:r>
      <w:r w:rsidR="00AD4808" w:rsidRPr="00593ED1">
        <w:rPr>
          <w:lang w:val="en-US"/>
        </w:rPr>
        <w:t xml:space="preserve">: </w:t>
      </w:r>
      <w:r w:rsidR="00AD4808" w:rsidRPr="00593ED1">
        <w:rPr>
          <w:color w:val="0070C0"/>
          <w:u w:val="single"/>
          <w:lang w:val="en-US"/>
        </w:rPr>
        <w:t>RAN4 shall study relevant RAN4 requirements for LCM procedures.</w:t>
      </w:r>
    </w:p>
    <w:p w14:paraId="2CDBB50C" w14:textId="286D6D0B" w:rsidR="004B5CC7" w:rsidRPr="00593ED1" w:rsidRDefault="00AD4808" w:rsidP="002F1694">
      <w:pPr>
        <w:pStyle w:val="ListParagraph"/>
        <w:numPr>
          <w:ilvl w:val="1"/>
          <w:numId w:val="20"/>
        </w:numPr>
        <w:spacing w:after="120"/>
        <w:ind w:firstLineChars="0"/>
        <w:contextualSpacing/>
        <w:rPr>
          <w:rFonts w:eastAsiaTheme="minorEastAsia"/>
          <w:lang w:val="en-US" w:eastAsia="zh-CN"/>
        </w:rPr>
      </w:pPr>
      <w:r w:rsidRPr="00593ED1">
        <w:rPr>
          <w:color w:val="0070C0"/>
          <w:u w:val="single"/>
          <w:lang w:val="en-US"/>
        </w:rPr>
        <w:t xml:space="preserve">RAN4 specific issues to guarantee AI/ML functionalities is implementable and testable, including </w:t>
      </w:r>
      <w:r w:rsidR="00884258" w:rsidRPr="00593ED1">
        <w:rPr>
          <w:color w:val="0070C0"/>
          <w:u w:val="single"/>
          <w:lang w:val="en-US"/>
        </w:rPr>
        <w:t xml:space="preserve">post-deployment, AI/ML model complexity and power consumption, UE and network AI/ML capability, etc. </w:t>
      </w:r>
      <w:r w:rsidR="00252B45" w:rsidRPr="00593ED1">
        <w:rPr>
          <w:color w:val="000000" w:themeColor="text1"/>
          <w:lang w:val="en-US"/>
        </w:rPr>
        <w:br/>
      </w:r>
    </w:p>
    <w:p w14:paraId="1335DEB9" w14:textId="21DCB1C0" w:rsidR="009D79DC" w:rsidRPr="00593ED1" w:rsidRDefault="009D79DC" w:rsidP="009D79DC">
      <w:pPr>
        <w:pStyle w:val="Heading2"/>
        <w:rPr>
          <w:lang w:val="en-US" w:eastAsia="zh-CN"/>
        </w:rPr>
      </w:pPr>
      <w:r w:rsidRPr="00593ED1">
        <w:rPr>
          <w:lang w:val="en-US" w:eastAsia="zh-CN"/>
        </w:rPr>
        <w:t xml:space="preserve">2.2 RAN4 6G </w:t>
      </w:r>
      <w:r w:rsidR="00F609A8" w:rsidRPr="00593ED1">
        <w:rPr>
          <w:lang w:val="en-US" w:eastAsia="zh-CN"/>
        </w:rPr>
        <w:t xml:space="preserve">AI/ML study </w:t>
      </w:r>
      <w:r w:rsidRPr="00593ED1">
        <w:rPr>
          <w:lang w:val="en-US" w:eastAsia="zh-CN"/>
        </w:rPr>
        <w:t xml:space="preserve">timeline </w:t>
      </w:r>
    </w:p>
    <w:p w14:paraId="43BFC0C5" w14:textId="589C2505" w:rsidR="009D79DC" w:rsidRPr="00593ED1" w:rsidRDefault="006A10D4" w:rsidP="002A0B8D">
      <w:pPr>
        <w:pStyle w:val="BodyText"/>
        <w:jc w:val="both"/>
        <w:rPr>
          <w:rFonts w:eastAsiaTheme="minorEastAsia"/>
          <w:lang w:val="en-US" w:eastAsia="zh-CN"/>
        </w:rPr>
      </w:pPr>
      <w:r w:rsidRPr="00593ED1">
        <w:rPr>
          <w:rFonts w:eastAsiaTheme="minorEastAsia"/>
          <w:lang w:val="en-US" w:eastAsia="zh-CN"/>
        </w:rPr>
        <w:t xml:space="preserve">Based on 6G SID [1], </w:t>
      </w:r>
      <w:r w:rsidR="004F6CCB" w:rsidRPr="00593ED1">
        <w:rPr>
          <w:rFonts w:eastAsiaTheme="minorEastAsia"/>
          <w:lang w:val="en-US" w:eastAsia="zh-CN"/>
        </w:rPr>
        <w:t>the period of 21 months</w:t>
      </w:r>
      <w:r w:rsidRPr="00593ED1">
        <w:rPr>
          <w:rFonts w:eastAsiaTheme="minorEastAsia"/>
          <w:lang w:val="en-US" w:eastAsia="zh-CN"/>
        </w:rPr>
        <w:t xml:space="preserve"> </w:t>
      </w:r>
      <w:r w:rsidR="004F6CCB" w:rsidRPr="00593ED1">
        <w:rPr>
          <w:rFonts w:eastAsiaTheme="minorEastAsia"/>
          <w:lang w:val="en-US" w:eastAsia="zh-CN"/>
        </w:rPr>
        <w:t>is</w:t>
      </w:r>
      <w:r w:rsidRPr="00593ED1">
        <w:rPr>
          <w:rFonts w:eastAsiaTheme="minorEastAsia"/>
          <w:lang w:val="en-US" w:eastAsia="zh-CN"/>
        </w:rPr>
        <w:t xml:space="preserve"> planned for RAN4 6G study, in which RAN4 chair has suggested the </w:t>
      </w:r>
      <w:r w:rsidR="005D61EB" w:rsidRPr="00593ED1">
        <w:rPr>
          <w:rFonts w:eastAsiaTheme="minorEastAsia"/>
          <w:lang w:val="en-US" w:eastAsia="zh-CN"/>
        </w:rPr>
        <w:t>scope of Q4’25 and Q1’26 should be RAN4 driven use case [</w:t>
      </w:r>
      <w:r w:rsidR="00AC41B0" w:rsidRPr="00593ED1">
        <w:rPr>
          <w:rFonts w:eastAsiaTheme="minorEastAsia"/>
          <w:lang w:val="en-US" w:eastAsia="zh-CN"/>
        </w:rPr>
        <w:t xml:space="preserve">2, </w:t>
      </w:r>
      <w:r w:rsidR="005D61EB" w:rsidRPr="00593ED1">
        <w:rPr>
          <w:rFonts w:eastAsiaTheme="minorEastAsia"/>
          <w:lang w:val="en-US" w:eastAsia="zh-CN"/>
        </w:rPr>
        <w:t xml:space="preserve">R4-2511652]. </w:t>
      </w:r>
      <w:r w:rsidRPr="00593ED1">
        <w:rPr>
          <w:rFonts w:eastAsiaTheme="minorEastAsia"/>
          <w:lang w:val="en-US" w:eastAsia="zh-CN"/>
        </w:rPr>
        <w:t xml:space="preserve"> </w:t>
      </w:r>
    </w:p>
    <w:tbl>
      <w:tblPr>
        <w:tblStyle w:val="GridTable5Dark-Accent3"/>
        <w:tblW w:w="0" w:type="auto"/>
        <w:tblLook w:val="06A0" w:firstRow="1" w:lastRow="0" w:firstColumn="1" w:lastColumn="0" w:noHBand="1" w:noVBand="1"/>
      </w:tblPr>
      <w:tblGrid>
        <w:gridCol w:w="1696"/>
        <w:gridCol w:w="4345"/>
        <w:gridCol w:w="3021"/>
      </w:tblGrid>
      <w:tr w:rsidR="00AC41B0" w:rsidRPr="00593ED1" w14:paraId="42F1CC98" w14:textId="77777777" w:rsidTr="00A55C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5F815E08" w14:textId="52DD4D5B" w:rsidR="00AC41B0" w:rsidRPr="00593ED1" w:rsidRDefault="00AC41B0" w:rsidP="002B06BE">
            <w:pPr>
              <w:overflowPunct w:val="0"/>
              <w:autoSpaceDE w:val="0"/>
              <w:autoSpaceDN w:val="0"/>
              <w:adjustRightInd w:val="0"/>
              <w:spacing w:after="180"/>
              <w:textAlignment w:val="baseline"/>
              <w:rPr>
                <w:rFonts w:ascii="Times New Roman" w:eastAsia="等线" w:hAnsi="Times New Roman"/>
                <w:lang w:val="en-US" w:eastAsia="zh-CN"/>
              </w:rPr>
            </w:pPr>
            <w:r w:rsidRPr="00593ED1">
              <w:rPr>
                <w:rFonts w:ascii="Times New Roman" w:eastAsia="等线" w:hAnsi="Times New Roman"/>
                <w:lang w:val="en-US" w:eastAsia="zh-CN"/>
              </w:rPr>
              <w:t>6G Topics</w:t>
            </w:r>
          </w:p>
        </w:tc>
        <w:tc>
          <w:tcPr>
            <w:tcW w:w="4345" w:type="dxa"/>
          </w:tcPr>
          <w:p w14:paraId="01014D6D" w14:textId="727C0105" w:rsidR="00AC41B0" w:rsidRPr="00593ED1" w:rsidRDefault="00AC41B0" w:rsidP="002B06BE">
            <w:pPr>
              <w:overflowPunct w:val="0"/>
              <w:autoSpaceDE w:val="0"/>
              <w:autoSpaceDN w:val="0"/>
              <w:adjustRightInd w:val="0"/>
              <w:spacing w:after="180"/>
              <w:textAlignment w:val="baseline"/>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lang w:val="en-US" w:eastAsia="zh-CN"/>
              </w:rPr>
            </w:pPr>
            <w:r w:rsidRPr="00593ED1">
              <w:rPr>
                <w:rFonts w:ascii="Times New Roman" w:eastAsia="等线" w:hAnsi="Times New Roman"/>
                <w:lang w:val="en-US" w:eastAsia="zh-CN"/>
              </w:rPr>
              <w:t>Scope</w:t>
            </w:r>
          </w:p>
        </w:tc>
        <w:tc>
          <w:tcPr>
            <w:tcW w:w="3021" w:type="dxa"/>
          </w:tcPr>
          <w:p w14:paraId="2E530BA0" w14:textId="07857E27" w:rsidR="00AC41B0" w:rsidRPr="00593ED1" w:rsidRDefault="00AC41B0" w:rsidP="002B06BE">
            <w:pP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lang w:val="en-US" w:eastAsia="zh-CN"/>
              </w:rPr>
            </w:pPr>
            <w:r w:rsidRPr="00593ED1">
              <w:rPr>
                <w:rFonts w:ascii="Times New Roman" w:eastAsia="等线" w:hAnsi="Times New Roman"/>
                <w:lang w:val="en-US" w:eastAsia="zh-CN"/>
              </w:rPr>
              <w:t>Scope in Q4'25 and Q1'26</w:t>
            </w:r>
          </w:p>
        </w:tc>
      </w:tr>
      <w:tr w:rsidR="00AC41B0" w:rsidRPr="00593ED1" w14:paraId="61160C04" w14:textId="77777777" w:rsidTr="00A55CEF">
        <w:tc>
          <w:tcPr>
            <w:cnfStyle w:val="001000000000" w:firstRow="0" w:lastRow="0" w:firstColumn="1" w:lastColumn="0" w:oddVBand="0" w:evenVBand="0" w:oddHBand="0" w:evenHBand="0" w:firstRowFirstColumn="0" w:firstRowLastColumn="0" w:lastRowFirstColumn="0" w:lastRowLastColumn="0"/>
            <w:tcW w:w="1696" w:type="dxa"/>
          </w:tcPr>
          <w:p w14:paraId="467E512E" w14:textId="485D7861" w:rsidR="00AC41B0" w:rsidRPr="00593ED1" w:rsidRDefault="00AC41B0" w:rsidP="002B06BE">
            <w:pPr>
              <w:overflowPunct w:val="0"/>
              <w:autoSpaceDE w:val="0"/>
              <w:autoSpaceDN w:val="0"/>
              <w:adjustRightInd w:val="0"/>
              <w:spacing w:after="180"/>
              <w:textAlignment w:val="baseline"/>
              <w:rPr>
                <w:rFonts w:ascii="Times New Roman" w:eastAsia="等线" w:hAnsi="Times New Roman"/>
                <w:lang w:val="en-US" w:eastAsia="zh-CN"/>
              </w:rPr>
            </w:pPr>
            <w:r w:rsidRPr="00593ED1">
              <w:rPr>
                <w:rFonts w:ascii="Times New Roman" w:eastAsia="等线" w:hAnsi="Times New Roman"/>
                <w:lang w:val="en-US" w:eastAsia="zh-CN"/>
              </w:rPr>
              <w:lastRenderedPageBreak/>
              <w:t>AI</w:t>
            </w:r>
          </w:p>
        </w:tc>
        <w:tc>
          <w:tcPr>
            <w:tcW w:w="4345" w:type="dxa"/>
          </w:tcPr>
          <w:p w14:paraId="76FD2CAC" w14:textId="7A7CCAE2" w:rsidR="00AC41B0" w:rsidRPr="00593ED1" w:rsidRDefault="00AC41B0" w:rsidP="00164793">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lang w:val="en-US" w:eastAsia="zh-CN"/>
              </w:rPr>
            </w:pPr>
            <w:r w:rsidRPr="00593ED1">
              <w:rPr>
                <w:rFonts w:ascii="Times New Roman" w:eastAsia="等线" w:hAnsi="Times New Roman"/>
                <w:lang w:val="en-US" w:eastAsia="zh-CN"/>
              </w:rPr>
              <w:t>RAN4 driven use cases, RAN4 impacts of other WG driven use cases, RAN</w:t>
            </w:r>
            <w:r w:rsidR="00164793" w:rsidRPr="00593ED1">
              <w:rPr>
                <w:rFonts w:ascii="Times New Roman" w:eastAsia="等线" w:hAnsi="Times New Roman"/>
                <w:lang w:val="en-US" w:eastAsia="zh-CN"/>
              </w:rPr>
              <w:t xml:space="preserve"> </w:t>
            </w:r>
            <w:r w:rsidRPr="00593ED1">
              <w:rPr>
                <w:rFonts w:ascii="Times New Roman" w:eastAsia="等线" w:hAnsi="Times New Roman"/>
                <w:lang w:val="en-US" w:eastAsia="zh-CN"/>
              </w:rPr>
              <w:t>for AI</w:t>
            </w:r>
          </w:p>
        </w:tc>
        <w:tc>
          <w:tcPr>
            <w:tcW w:w="3021" w:type="dxa"/>
          </w:tcPr>
          <w:p w14:paraId="69A7AFF4" w14:textId="2D0A81FB" w:rsidR="00AC41B0" w:rsidRPr="00593ED1" w:rsidRDefault="00164793" w:rsidP="002B06BE">
            <w:pP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lang w:val="en-US" w:eastAsia="zh-CN"/>
              </w:rPr>
            </w:pPr>
            <w:r w:rsidRPr="00593ED1">
              <w:rPr>
                <w:rFonts w:ascii="Times New Roman" w:eastAsia="等线" w:hAnsi="Times New Roman"/>
                <w:lang w:val="en-US" w:eastAsia="zh-CN"/>
              </w:rPr>
              <w:t>RAN4 driven use cases</w:t>
            </w:r>
          </w:p>
        </w:tc>
      </w:tr>
    </w:tbl>
    <w:p w14:paraId="5142CA65" w14:textId="769B411E" w:rsidR="009D79DC" w:rsidRPr="00593ED1" w:rsidRDefault="004F6CCB" w:rsidP="00AC1DB6">
      <w:pPr>
        <w:pStyle w:val="BodyText"/>
        <w:spacing w:before="120"/>
        <w:jc w:val="both"/>
        <w:rPr>
          <w:rFonts w:eastAsiaTheme="minorEastAsia"/>
          <w:lang w:val="en-US" w:eastAsia="zh-CN"/>
        </w:rPr>
      </w:pPr>
      <w:r w:rsidRPr="00593ED1">
        <w:rPr>
          <w:rFonts w:eastAsiaTheme="minorEastAsia"/>
          <w:lang w:val="en-US" w:eastAsia="zh-CN"/>
        </w:rPr>
        <w:t xml:space="preserve">By noting that the assigned TU </w:t>
      </w:r>
      <w:r w:rsidR="002A0B8D" w:rsidRPr="00593ED1">
        <w:rPr>
          <w:rFonts w:eastAsiaTheme="minorEastAsia"/>
          <w:lang w:val="en-US" w:eastAsia="zh-CN"/>
        </w:rPr>
        <w:t xml:space="preserve">number </w:t>
      </w:r>
      <w:r w:rsidRPr="00593ED1">
        <w:rPr>
          <w:rFonts w:eastAsiaTheme="minorEastAsia"/>
          <w:lang w:val="en-US" w:eastAsia="zh-CN"/>
        </w:rPr>
        <w:t xml:space="preserve">to 6G study is increased from 7 to 20 after </w:t>
      </w:r>
      <w:r w:rsidR="002A0B8D" w:rsidRPr="00593ED1">
        <w:rPr>
          <w:rFonts w:eastAsiaTheme="minorEastAsia"/>
          <w:lang w:val="en-US" w:eastAsia="zh-CN"/>
        </w:rPr>
        <w:t>Q2</w:t>
      </w:r>
      <w:r w:rsidR="003F63D9" w:rsidRPr="00593ED1">
        <w:rPr>
          <w:rFonts w:eastAsiaTheme="minorEastAsia"/>
          <w:lang w:val="en-US" w:eastAsia="zh-CN"/>
        </w:rPr>
        <w:t>’26</w:t>
      </w:r>
      <w:r w:rsidR="002A0B8D" w:rsidRPr="00593ED1">
        <w:rPr>
          <w:rFonts w:eastAsiaTheme="minorEastAsia"/>
          <w:lang w:val="en-US" w:eastAsia="zh-CN"/>
        </w:rPr>
        <w:t xml:space="preserve">, to </w:t>
      </w:r>
      <w:r w:rsidR="003F63D9" w:rsidRPr="00593ED1">
        <w:rPr>
          <w:rFonts w:eastAsiaTheme="minorEastAsia"/>
          <w:lang w:val="en-US" w:eastAsia="zh-CN"/>
        </w:rPr>
        <w:t xml:space="preserve">complete the expected study </w:t>
      </w:r>
      <w:r w:rsidR="00627EF2" w:rsidRPr="00593ED1">
        <w:rPr>
          <w:rFonts w:eastAsiaTheme="minorEastAsia"/>
          <w:lang w:val="en-US" w:eastAsia="zh-CN"/>
        </w:rPr>
        <w:t>o</w:t>
      </w:r>
      <w:r w:rsidR="003F63D9" w:rsidRPr="00593ED1">
        <w:rPr>
          <w:rFonts w:eastAsiaTheme="minorEastAsia"/>
          <w:lang w:val="en-US" w:eastAsia="zh-CN"/>
        </w:rPr>
        <w:t>n time</w:t>
      </w:r>
      <w:r w:rsidR="009D79DC" w:rsidRPr="00593ED1">
        <w:rPr>
          <w:rFonts w:eastAsiaTheme="minorEastAsia"/>
          <w:lang w:val="en-US" w:eastAsia="zh-CN"/>
        </w:rPr>
        <w:t xml:space="preserve">, </w:t>
      </w:r>
      <w:r w:rsidR="003F63D9" w:rsidRPr="00593ED1">
        <w:rPr>
          <w:rFonts w:eastAsiaTheme="minorEastAsia"/>
          <w:lang w:val="en-US" w:eastAsia="zh-CN"/>
        </w:rPr>
        <w:t xml:space="preserve">we suggest that </w:t>
      </w:r>
      <w:r w:rsidR="009D79DC" w:rsidRPr="00593ED1">
        <w:rPr>
          <w:rFonts w:eastAsiaTheme="minorEastAsia"/>
          <w:lang w:val="en-US" w:eastAsia="zh-CN"/>
        </w:rPr>
        <w:t xml:space="preserve">two stages </w:t>
      </w:r>
      <w:r w:rsidR="002A0B8D" w:rsidRPr="00593ED1">
        <w:rPr>
          <w:rFonts w:eastAsiaTheme="minorEastAsia"/>
          <w:lang w:val="en-US" w:eastAsia="zh-CN"/>
        </w:rPr>
        <w:t>planning</w:t>
      </w:r>
      <w:r w:rsidR="009D79DC" w:rsidRPr="00593ED1">
        <w:rPr>
          <w:rFonts w:eastAsiaTheme="minorEastAsia"/>
          <w:lang w:val="en-US" w:eastAsia="zh-CN"/>
        </w:rPr>
        <w:t xml:space="preserve"> </w:t>
      </w:r>
      <w:r w:rsidR="003F63D9" w:rsidRPr="00593ED1">
        <w:rPr>
          <w:rFonts w:eastAsiaTheme="minorEastAsia"/>
          <w:lang w:val="en-US" w:eastAsia="zh-CN"/>
        </w:rPr>
        <w:t>shall</w:t>
      </w:r>
      <w:r w:rsidR="009D79DC" w:rsidRPr="00593ED1">
        <w:rPr>
          <w:rFonts w:eastAsiaTheme="minorEastAsia"/>
          <w:lang w:val="en-US" w:eastAsia="zh-CN"/>
        </w:rPr>
        <w:t xml:space="preserve"> be considered. </w:t>
      </w:r>
    </w:p>
    <w:p w14:paraId="0A5B631B" w14:textId="3EE51AA5" w:rsidR="009D79DC" w:rsidRPr="00593ED1" w:rsidRDefault="009D79DC" w:rsidP="00AC1DB6">
      <w:pPr>
        <w:pStyle w:val="BodyText"/>
        <w:jc w:val="both"/>
        <w:rPr>
          <w:rFonts w:eastAsiaTheme="minorEastAsia"/>
          <w:lang w:val="en-US" w:eastAsia="zh-CN"/>
        </w:rPr>
      </w:pPr>
      <w:r w:rsidRPr="00593ED1">
        <w:rPr>
          <w:rFonts w:eastAsiaTheme="minorEastAsia"/>
          <w:lang w:val="en-US" w:eastAsia="zh-CN"/>
        </w:rPr>
        <w:t>For Stage 1, RAN</w:t>
      </w:r>
      <w:r w:rsidR="002A0B8D" w:rsidRPr="00593ED1">
        <w:rPr>
          <w:rFonts w:eastAsiaTheme="minorEastAsia"/>
          <w:lang w:val="en-US" w:eastAsia="zh-CN"/>
        </w:rPr>
        <w:t>4</w:t>
      </w:r>
      <w:r w:rsidRPr="00593ED1">
        <w:rPr>
          <w:rFonts w:eastAsiaTheme="minorEastAsia"/>
          <w:lang w:val="en-US" w:eastAsia="zh-CN"/>
        </w:rPr>
        <w:t xml:space="preserve"> is going to take the first 3 meetings (i.e.</w:t>
      </w:r>
      <w:r w:rsidR="00627EF2" w:rsidRPr="00593ED1">
        <w:rPr>
          <w:rFonts w:eastAsiaTheme="minorEastAsia"/>
          <w:lang w:val="en-US" w:eastAsia="zh-CN"/>
        </w:rPr>
        <w:t>,</w:t>
      </w:r>
      <w:r w:rsidRPr="00593ED1">
        <w:rPr>
          <w:rFonts w:eastAsiaTheme="minorEastAsia"/>
          <w:lang w:val="en-US" w:eastAsia="zh-CN"/>
        </w:rPr>
        <w:t xml:space="preserve"> in Q</w:t>
      </w:r>
      <w:r w:rsidR="002A0B8D" w:rsidRPr="00593ED1">
        <w:rPr>
          <w:rFonts w:eastAsiaTheme="minorEastAsia"/>
          <w:lang w:val="en-US" w:eastAsia="zh-CN"/>
        </w:rPr>
        <w:t>4’25</w:t>
      </w:r>
      <w:r w:rsidRPr="00593ED1">
        <w:rPr>
          <w:rFonts w:eastAsiaTheme="minorEastAsia"/>
          <w:lang w:val="en-US" w:eastAsia="zh-CN"/>
        </w:rPr>
        <w:t xml:space="preserve"> and Q</w:t>
      </w:r>
      <w:r w:rsidR="002A0B8D" w:rsidRPr="00593ED1">
        <w:rPr>
          <w:rFonts w:eastAsiaTheme="minorEastAsia"/>
          <w:lang w:val="en-US" w:eastAsia="zh-CN"/>
        </w:rPr>
        <w:t>1’26</w:t>
      </w:r>
      <w:r w:rsidRPr="00593ED1">
        <w:rPr>
          <w:rFonts w:eastAsiaTheme="minorEastAsia"/>
          <w:lang w:val="en-US" w:eastAsia="zh-CN"/>
        </w:rPr>
        <w:t xml:space="preserve">) to </w:t>
      </w:r>
      <w:r w:rsidR="00627EF2" w:rsidRPr="00593ED1">
        <w:rPr>
          <w:rFonts w:eastAsiaTheme="minorEastAsia"/>
          <w:lang w:val="en-US" w:eastAsia="zh-CN"/>
        </w:rPr>
        <w:t xml:space="preserve">(1) clarify </w:t>
      </w:r>
      <w:r w:rsidR="009039D2" w:rsidRPr="00593ED1">
        <w:rPr>
          <w:rFonts w:eastAsiaTheme="minorEastAsia"/>
          <w:lang w:val="en-US" w:eastAsia="zh-CN"/>
        </w:rPr>
        <w:t xml:space="preserve">the </w:t>
      </w:r>
      <w:r w:rsidR="00627EF2" w:rsidRPr="00593ED1">
        <w:rPr>
          <w:rFonts w:eastAsiaTheme="minorEastAsia"/>
          <w:lang w:val="en-US" w:eastAsia="zh-CN"/>
        </w:rPr>
        <w:t xml:space="preserve">study scope for </w:t>
      </w:r>
      <w:r w:rsidR="00A52BDD" w:rsidRPr="00593ED1">
        <w:rPr>
          <w:rFonts w:eastAsiaTheme="minorEastAsia"/>
          <w:lang w:val="en-US" w:eastAsia="zh-CN"/>
        </w:rPr>
        <w:t xml:space="preserve">RAN4 </w:t>
      </w:r>
      <w:r w:rsidR="00627EF2" w:rsidRPr="00593ED1">
        <w:rPr>
          <w:rFonts w:eastAsiaTheme="minorEastAsia"/>
          <w:lang w:val="en-US" w:eastAsia="zh-CN"/>
        </w:rPr>
        <w:t xml:space="preserve">AI/ML framework and (2) </w:t>
      </w:r>
      <w:r w:rsidRPr="00593ED1">
        <w:rPr>
          <w:rFonts w:eastAsiaTheme="minorEastAsia"/>
          <w:lang w:val="en-US" w:eastAsia="zh-CN"/>
        </w:rPr>
        <w:t xml:space="preserve">select the </w:t>
      </w:r>
      <w:r w:rsidR="00627EF2" w:rsidRPr="00593ED1">
        <w:rPr>
          <w:rFonts w:eastAsiaTheme="minorEastAsia"/>
          <w:lang w:val="en-US" w:eastAsia="zh-CN"/>
        </w:rPr>
        <w:t xml:space="preserve">top-prioritized </w:t>
      </w:r>
      <w:r w:rsidRPr="00593ED1">
        <w:rPr>
          <w:rFonts w:eastAsiaTheme="minorEastAsia"/>
          <w:lang w:val="en-US" w:eastAsia="zh-CN"/>
        </w:rPr>
        <w:t>AI/ML use cases</w:t>
      </w:r>
      <w:r w:rsidR="00AC1DB6" w:rsidRPr="00593ED1">
        <w:rPr>
          <w:rFonts w:eastAsiaTheme="minorEastAsia"/>
          <w:lang w:val="en-US" w:eastAsia="zh-CN"/>
        </w:rPr>
        <w:t xml:space="preserve"> with the </w:t>
      </w:r>
      <w:r w:rsidR="009039D2" w:rsidRPr="00593ED1">
        <w:rPr>
          <w:rFonts w:eastAsiaTheme="minorEastAsia"/>
          <w:lang w:val="en-US" w:eastAsia="zh-CN"/>
        </w:rPr>
        <w:t xml:space="preserve">detailed </w:t>
      </w:r>
      <w:r w:rsidR="00AC1DB6" w:rsidRPr="00593ED1">
        <w:rPr>
          <w:rFonts w:eastAsiaTheme="minorEastAsia"/>
          <w:lang w:val="en-US" w:eastAsia="zh-CN"/>
        </w:rPr>
        <w:t>plan for further Stage-2 evaluation</w:t>
      </w:r>
      <w:r w:rsidRPr="00593ED1">
        <w:rPr>
          <w:rFonts w:eastAsiaTheme="minorEastAsia"/>
          <w:lang w:val="en-US" w:eastAsia="zh-CN"/>
        </w:rPr>
        <w:t>. Due to limited time in Stage 1, there seems no sufficient time for companies to carry out comprehensive performance evaluations</w:t>
      </w:r>
      <w:r w:rsidR="00AC1DB6" w:rsidRPr="00593ED1">
        <w:rPr>
          <w:rFonts w:eastAsiaTheme="minorEastAsia"/>
          <w:lang w:val="en-US" w:eastAsia="zh-CN"/>
        </w:rPr>
        <w:t xml:space="preserve"> with the aligned parameters and restriction</w:t>
      </w:r>
      <w:r w:rsidRPr="00593ED1">
        <w:rPr>
          <w:rFonts w:eastAsiaTheme="minorEastAsia"/>
          <w:lang w:val="en-US" w:eastAsia="zh-CN"/>
        </w:rPr>
        <w:t xml:space="preserve">. Hence, </w:t>
      </w:r>
      <w:r w:rsidR="00702125" w:rsidRPr="00593ED1">
        <w:rPr>
          <w:rFonts w:eastAsiaTheme="minorEastAsia"/>
          <w:lang w:val="en-US" w:eastAsia="zh-CN"/>
        </w:rPr>
        <w:t>RAN4 shall consider to select the use cases</w:t>
      </w:r>
      <w:r w:rsidRPr="00593ED1">
        <w:rPr>
          <w:rFonts w:eastAsiaTheme="minorEastAsia"/>
          <w:lang w:val="en-US" w:eastAsia="zh-CN"/>
        </w:rPr>
        <w:t xml:space="preserve"> based on their popularity and potentiality</w:t>
      </w:r>
      <w:r w:rsidR="00702125" w:rsidRPr="00593ED1">
        <w:rPr>
          <w:rFonts w:eastAsiaTheme="minorEastAsia"/>
          <w:lang w:val="en-US" w:eastAsia="zh-CN"/>
        </w:rPr>
        <w:t xml:space="preserve"> from RAN4 perspective</w:t>
      </w:r>
      <w:r w:rsidRPr="00593ED1">
        <w:rPr>
          <w:rFonts w:eastAsiaTheme="minorEastAsia"/>
          <w:lang w:val="en-US" w:eastAsia="zh-CN"/>
        </w:rPr>
        <w:t xml:space="preserve">. </w:t>
      </w:r>
      <w:r w:rsidR="00702125" w:rsidRPr="00593ED1">
        <w:rPr>
          <w:rFonts w:eastAsiaTheme="minorEastAsia"/>
          <w:lang w:val="en-US" w:eastAsia="zh-CN"/>
        </w:rPr>
        <w:t xml:space="preserve">The coordinated discussions with other working groups </w:t>
      </w:r>
      <w:r w:rsidR="00305D05" w:rsidRPr="00593ED1">
        <w:rPr>
          <w:rFonts w:eastAsiaTheme="minorEastAsia"/>
          <w:lang w:val="en-US" w:eastAsia="zh-CN"/>
        </w:rPr>
        <w:t xml:space="preserve">are essential to avoid overlapping scope and wasted efforts. </w:t>
      </w:r>
    </w:p>
    <w:p w14:paraId="1806232F" w14:textId="0744A4B2" w:rsidR="00305D05" w:rsidRPr="00593ED1" w:rsidRDefault="009D79DC" w:rsidP="009D79DC">
      <w:pPr>
        <w:pStyle w:val="BodyText"/>
        <w:rPr>
          <w:rFonts w:eastAsiaTheme="minorEastAsia"/>
          <w:lang w:val="en-US" w:eastAsia="zh-CN"/>
        </w:rPr>
      </w:pPr>
      <w:r w:rsidRPr="00593ED1">
        <w:rPr>
          <w:rFonts w:eastAsiaTheme="minorEastAsia"/>
          <w:lang w:val="en-US" w:eastAsia="zh-CN"/>
        </w:rPr>
        <w:t>For Stage 2, RAN</w:t>
      </w:r>
      <w:r w:rsidR="00305D05" w:rsidRPr="00593ED1">
        <w:rPr>
          <w:rFonts w:eastAsiaTheme="minorEastAsia"/>
          <w:lang w:val="en-US" w:eastAsia="zh-CN"/>
        </w:rPr>
        <w:t>4</w:t>
      </w:r>
      <w:r w:rsidRPr="00593ED1">
        <w:rPr>
          <w:rFonts w:eastAsiaTheme="minorEastAsia"/>
          <w:lang w:val="en-US" w:eastAsia="zh-CN"/>
        </w:rPr>
        <w:t xml:space="preserve"> </w:t>
      </w:r>
      <w:r w:rsidR="008546B2" w:rsidRPr="00593ED1">
        <w:rPr>
          <w:rFonts w:eastAsiaTheme="minorEastAsia"/>
          <w:lang w:val="en-US" w:eastAsia="zh-CN"/>
        </w:rPr>
        <w:t>shall focus on AI</w:t>
      </w:r>
      <w:r w:rsidR="00D4681C" w:rsidRPr="00593ED1">
        <w:rPr>
          <w:rFonts w:eastAsiaTheme="minorEastAsia"/>
          <w:lang w:val="en-US" w:eastAsia="zh-CN"/>
        </w:rPr>
        <w:t xml:space="preserve">/ML framework including RAN4 aspects for LCM procedures and other RAN4 specific issues. For the use cases, RAN4 shall </w:t>
      </w:r>
      <w:r w:rsidR="009039D2" w:rsidRPr="00593ED1">
        <w:rPr>
          <w:rFonts w:eastAsiaTheme="minorEastAsia"/>
          <w:lang w:val="en-US" w:eastAsia="zh-CN"/>
        </w:rPr>
        <w:t>throughout</w:t>
      </w:r>
      <w:r w:rsidRPr="00593ED1">
        <w:rPr>
          <w:rFonts w:eastAsiaTheme="minorEastAsia"/>
          <w:lang w:val="en-US" w:eastAsia="zh-CN"/>
        </w:rPr>
        <w:t xml:space="preserve"> study those use cases selected in Stage 1</w:t>
      </w:r>
      <w:r w:rsidR="00305D05" w:rsidRPr="00593ED1">
        <w:rPr>
          <w:rFonts w:eastAsiaTheme="minorEastAsia"/>
          <w:lang w:val="en-US" w:eastAsia="zh-CN"/>
        </w:rPr>
        <w:t xml:space="preserve"> with</w:t>
      </w:r>
      <w:r w:rsidRPr="00593ED1">
        <w:rPr>
          <w:rFonts w:eastAsiaTheme="minorEastAsia"/>
          <w:lang w:val="en-US" w:eastAsia="zh-CN"/>
        </w:rPr>
        <w:t xml:space="preserve"> </w:t>
      </w:r>
      <w:r w:rsidR="00305D05" w:rsidRPr="00593ED1">
        <w:rPr>
          <w:rFonts w:eastAsiaTheme="minorEastAsia"/>
          <w:lang w:val="en-US" w:eastAsia="zh-CN"/>
        </w:rPr>
        <w:t xml:space="preserve">the detailed evaluation </w:t>
      </w:r>
      <w:r w:rsidR="00D4681C" w:rsidRPr="00593ED1">
        <w:rPr>
          <w:rFonts w:eastAsiaTheme="minorEastAsia"/>
          <w:lang w:val="en-US" w:eastAsia="zh-CN"/>
        </w:rPr>
        <w:t xml:space="preserve">planning </w:t>
      </w:r>
      <w:r w:rsidRPr="00593ED1">
        <w:rPr>
          <w:rFonts w:eastAsiaTheme="minorEastAsia"/>
          <w:lang w:val="en-US" w:eastAsia="zh-CN"/>
        </w:rPr>
        <w:t xml:space="preserve">and possibly carry out down selection on candidate solutions at the end of Rel-20. </w:t>
      </w:r>
      <w:r w:rsidR="00305D05" w:rsidRPr="00593ED1">
        <w:rPr>
          <w:rFonts w:eastAsiaTheme="minorEastAsia"/>
          <w:lang w:val="en-US" w:eastAsia="zh-CN"/>
        </w:rPr>
        <w:t xml:space="preserve">Furthermore, </w:t>
      </w:r>
      <w:r w:rsidR="006F22A2" w:rsidRPr="00593ED1">
        <w:rPr>
          <w:rFonts w:eastAsiaTheme="minorEastAsia"/>
          <w:lang w:val="en-US" w:eastAsia="zh-CN"/>
        </w:rPr>
        <w:t>RAN4 should also plan the evaluate efforts for o</w:t>
      </w:r>
      <w:r w:rsidR="008546B2" w:rsidRPr="00593ED1">
        <w:rPr>
          <w:rFonts w:eastAsiaTheme="minorEastAsia"/>
          <w:lang w:val="en-US" w:eastAsia="zh-CN"/>
        </w:rPr>
        <w:t>ther WG-driven use cases</w:t>
      </w:r>
      <w:r w:rsidR="006F22A2" w:rsidRPr="00593ED1">
        <w:rPr>
          <w:rFonts w:eastAsiaTheme="minorEastAsia"/>
          <w:lang w:val="en-US" w:eastAsia="zh-CN"/>
        </w:rPr>
        <w:t xml:space="preserve"> </w:t>
      </w:r>
      <w:r w:rsidR="008546B2" w:rsidRPr="00593ED1">
        <w:rPr>
          <w:rFonts w:eastAsiaTheme="minorEastAsia"/>
          <w:lang w:val="en-US" w:eastAsia="zh-CN"/>
        </w:rPr>
        <w:t>by studying RAN4 impacts with RAN4 analysis and evaluation relevant to implementation and performance.</w:t>
      </w:r>
    </w:p>
    <w:p w14:paraId="6EF5B130" w14:textId="3E807B18" w:rsidR="009D79DC" w:rsidRPr="00593ED1" w:rsidRDefault="009D79DC" w:rsidP="009D79DC">
      <w:pPr>
        <w:pStyle w:val="BodyText"/>
        <w:rPr>
          <w:rFonts w:ascii="Arial" w:eastAsiaTheme="minorEastAsia" w:hAnsi="Arial" w:cs="Arial"/>
          <w:b/>
          <w:bCs/>
          <w:i/>
          <w:iCs/>
          <w:sz w:val="22"/>
          <w:szCs w:val="28"/>
          <w:lang w:val="en-US" w:eastAsia="zh-CN"/>
        </w:rPr>
      </w:pPr>
      <w:r w:rsidRPr="00593ED1">
        <w:rPr>
          <w:rFonts w:eastAsiaTheme="minorEastAsia"/>
          <w:lang w:val="en-US" w:eastAsia="zh-CN"/>
        </w:rPr>
        <w:t xml:space="preserve">Hence, we would like to suggest the following timeline.  </w:t>
      </w:r>
    </w:p>
    <w:p w14:paraId="629B68FC" w14:textId="7EC6FDC4" w:rsidR="009D79DC" w:rsidRPr="00593ED1" w:rsidRDefault="009D79DC" w:rsidP="00083219">
      <w:pPr>
        <w:pStyle w:val="BodyText"/>
        <w:numPr>
          <w:ilvl w:val="0"/>
          <w:numId w:val="26"/>
        </w:numPr>
        <w:spacing w:after="60"/>
        <w:rPr>
          <w:rFonts w:eastAsiaTheme="minorEastAsia"/>
          <w:lang w:val="en-US" w:eastAsia="zh-CN"/>
        </w:rPr>
      </w:pPr>
      <w:r w:rsidRPr="00593ED1">
        <w:rPr>
          <w:rFonts w:eastAsiaTheme="minorEastAsia"/>
          <w:lang w:val="en-US" w:eastAsia="zh-CN"/>
        </w:rPr>
        <w:t>Suggested</w:t>
      </w:r>
      <w:r w:rsidR="00186625" w:rsidRPr="00593ED1">
        <w:rPr>
          <w:rFonts w:eastAsiaTheme="minorEastAsia"/>
          <w:lang w:val="en-US" w:eastAsia="zh-CN"/>
        </w:rPr>
        <w:t xml:space="preserve"> RAN4</w:t>
      </w:r>
      <w:r w:rsidRPr="00593ED1">
        <w:rPr>
          <w:rFonts w:eastAsiaTheme="minorEastAsia"/>
          <w:lang w:val="en-US" w:eastAsia="zh-CN"/>
        </w:rPr>
        <w:t xml:space="preserve"> timeline for Rel-20 6G</w:t>
      </w:r>
      <w:r w:rsidR="00186625" w:rsidRPr="00593ED1">
        <w:rPr>
          <w:rFonts w:eastAsiaTheme="minorEastAsia"/>
          <w:lang w:val="en-US" w:eastAsia="zh-CN"/>
        </w:rPr>
        <w:t xml:space="preserve"> AI/ML study</w:t>
      </w:r>
    </w:p>
    <w:p w14:paraId="7F1770C5" w14:textId="16F593CA" w:rsidR="009D79DC" w:rsidRPr="00593ED1" w:rsidRDefault="009D79DC" w:rsidP="00083219">
      <w:pPr>
        <w:pStyle w:val="BodyText"/>
        <w:spacing w:after="60"/>
        <w:ind w:leftChars="200" w:left="400"/>
        <w:rPr>
          <w:rFonts w:eastAsiaTheme="minorEastAsia"/>
          <w:lang w:val="en-US" w:eastAsia="zh-CN"/>
        </w:rPr>
      </w:pPr>
      <w:r w:rsidRPr="00593ED1">
        <w:rPr>
          <w:rFonts w:eastAsiaTheme="minorEastAsia"/>
          <w:lang w:val="en-US" w:eastAsia="zh-CN"/>
        </w:rPr>
        <w:t xml:space="preserve">Stage 1: </w:t>
      </w:r>
      <w:r w:rsidR="00186625" w:rsidRPr="00593ED1">
        <w:rPr>
          <w:rFonts w:eastAsiaTheme="minorEastAsia"/>
          <w:lang w:val="en-US" w:eastAsia="zh-CN"/>
        </w:rPr>
        <w:t>Q4'25 and Q1'26</w:t>
      </w:r>
    </w:p>
    <w:p w14:paraId="52CEBE6F" w14:textId="17A75D11" w:rsidR="00186625" w:rsidRPr="00593ED1" w:rsidRDefault="009039D2" w:rsidP="00083219">
      <w:pPr>
        <w:pStyle w:val="BodyText"/>
        <w:numPr>
          <w:ilvl w:val="0"/>
          <w:numId w:val="27"/>
        </w:numPr>
        <w:spacing w:after="60"/>
        <w:rPr>
          <w:rFonts w:eastAsiaTheme="minorEastAsia"/>
          <w:lang w:val="en-US" w:eastAsia="zh-CN"/>
        </w:rPr>
      </w:pPr>
      <w:r w:rsidRPr="00593ED1">
        <w:rPr>
          <w:rFonts w:eastAsiaTheme="minorEastAsia"/>
          <w:lang w:val="en-US" w:eastAsia="zh-CN"/>
        </w:rPr>
        <w:t>To c</w:t>
      </w:r>
      <w:r w:rsidR="00A52BDD" w:rsidRPr="00593ED1">
        <w:rPr>
          <w:rFonts w:eastAsiaTheme="minorEastAsia"/>
          <w:lang w:val="en-US" w:eastAsia="zh-CN"/>
        </w:rPr>
        <w:t>larif</w:t>
      </w:r>
      <w:r w:rsidRPr="00593ED1">
        <w:rPr>
          <w:rFonts w:eastAsiaTheme="minorEastAsia"/>
          <w:lang w:val="en-US" w:eastAsia="zh-CN"/>
        </w:rPr>
        <w:t>y</w:t>
      </w:r>
      <w:r w:rsidR="00A52BDD" w:rsidRPr="00593ED1">
        <w:rPr>
          <w:rFonts w:eastAsiaTheme="minorEastAsia"/>
          <w:lang w:val="en-US" w:eastAsia="zh-CN"/>
        </w:rPr>
        <w:t xml:space="preserve"> study scope for RAN4 AI/ML framework</w:t>
      </w:r>
    </w:p>
    <w:p w14:paraId="6EE7096E" w14:textId="29AE7BD1" w:rsidR="00A52BDD" w:rsidRPr="00593ED1" w:rsidRDefault="009039D2" w:rsidP="00083219">
      <w:pPr>
        <w:pStyle w:val="BodyText"/>
        <w:numPr>
          <w:ilvl w:val="0"/>
          <w:numId w:val="27"/>
        </w:numPr>
        <w:spacing w:after="60"/>
        <w:rPr>
          <w:rFonts w:eastAsiaTheme="minorEastAsia"/>
          <w:lang w:val="en-US" w:eastAsia="zh-CN"/>
        </w:rPr>
      </w:pPr>
      <w:r w:rsidRPr="00593ED1">
        <w:rPr>
          <w:rFonts w:eastAsiaTheme="minorEastAsia"/>
          <w:lang w:val="en-US" w:eastAsia="zh-CN"/>
        </w:rPr>
        <w:t>To s</w:t>
      </w:r>
      <w:r w:rsidR="00A52BDD" w:rsidRPr="00593ED1">
        <w:rPr>
          <w:rFonts w:eastAsiaTheme="minorEastAsia"/>
          <w:lang w:val="en-US" w:eastAsia="zh-CN"/>
        </w:rPr>
        <w:t>elect the top-prioritized AI/ML use cases</w:t>
      </w:r>
      <w:r w:rsidRPr="00593ED1">
        <w:rPr>
          <w:rFonts w:eastAsiaTheme="minorEastAsia"/>
          <w:lang w:val="en-US" w:eastAsia="zh-CN"/>
        </w:rPr>
        <w:t>,</w:t>
      </w:r>
      <w:r w:rsidR="00A52BDD" w:rsidRPr="00593ED1">
        <w:rPr>
          <w:rFonts w:eastAsiaTheme="minorEastAsia"/>
          <w:lang w:val="en-US" w:eastAsia="zh-CN"/>
        </w:rPr>
        <w:t xml:space="preserve"> with the </w:t>
      </w:r>
      <w:r w:rsidRPr="00593ED1">
        <w:rPr>
          <w:rFonts w:eastAsiaTheme="minorEastAsia"/>
          <w:lang w:val="en-US" w:eastAsia="zh-CN"/>
        </w:rPr>
        <w:t xml:space="preserve">detailed evaluation </w:t>
      </w:r>
      <w:r w:rsidR="00A52BDD" w:rsidRPr="00593ED1">
        <w:rPr>
          <w:rFonts w:eastAsiaTheme="minorEastAsia"/>
          <w:lang w:val="en-US" w:eastAsia="zh-CN"/>
        </w:rPr>
        <w:t xml:space="preserve">plan </w:t>
      </w:r>
      <w:r w:rsidR="007B3885" w:rsidRPr="00593ED1">
        <w:rPr>
          <w:rFonts w:eastAsiaTheme="minorEastAsia"/>
          <w:lang w:val="en-US" w:eastAsia="zh-CN"/>
        </w:rPr>
        <w:t xml:space="preserve">concluded </w:t>
      </w:r>
      <w:r w:rsidR="009015C1" w:rsidRPr="00593ED1">
        <w:rPr>
          <w:rFonts w:eastAsiaTheme="minorEastAsia"/>
          <w:lang w:val="en-US" w:eastAsia="zh-CN"/>
        </w:rPr>
        <w:t xml:space="preserve">for </w:t>
      </w:r>
      <w:r w:rsidR="00A52BDD" w:rsidRPr="00593ED1">
        <w:rPr>
          <w:rFonts w:eastAsiaTheme="minorEastAsia"/>
          <w:lang w:val="en-US" w:eastAsia="zh-CN"/>
        </w:rPr>
        <w:t>Stage-2</w:t>
      </w:r>
    </w:p>
    <w:p w14:paraId="72B91E22" w14:textId="6059A7CA" w:rsidR="009D79DC" w:rsidRPr="00593ED1" w:rsidRDefault="009D79DC" w:rsidP="00083219">
      <w:pPr>
        <w:pStyle w:val="BodyText"/>
        <w:spacing w:after="60"/>
        <w:ind w:leftChars="200" w:left="400"/>
        <w:rPr>
          <w:rFonts w:eastAsiaTheme="minorEastAsia"/>
          <w:lang w:val="en-US" w:eastAsia="zh-CN"/>
        </w:rPr>
      </w:pPr>
      <w:r w:rsidRPr="00593ED1">
        <w:rPr>
          <w:rFonts w:eastAsiaTheme="minorEastAsia"/>
          <w:lang w:val="en-US" w:eastAsia="zh-CN"/>
        </w:rPr>
        <w:t>Stage 2: Q</w:t>
      </w:r>
      <w:r w:rsidR="00186625" w:rsidRPr="00593ED1">
        <w:rPr>
          <w:rFonts w:eastAsiaTheme="minorEastAsia"/>
          <w:lang w:val="en-US" w:eastAsia="zh-CN"/>
        </w:rPr>
        <w:t>2’26</w:t>
      </w:r>
      <w:r w:rsidRPr="00593ED1">
        <w:rPr>
          <w:rFonts w:eastAsiaTheme="minorEastAsia"/>
          <w:lang w:val="en-US" w:eastAsia="zh-CN"/>
        </w:rPr>
        <w:t xml:space="preserve"> to Q2</w:t>
      </w:r>
      <w:r w:rsidR="00186625" w:rsidRPr="00593ED1">
        <w:rPr>
          <w:rFonts w:eastAsiaTheme="minorEastAsia"/>
          <w:lang w:val="en-US" w:eastAsia="zh-CN"/>
        </w:rPr>
        <w:t>’27</w:t>
      </w:r>
    </w:p>
    <w:p w14:paraId="6637D85B" w14:textId="628320A4" w:rsidR="009039D2" w:rsidRPr="00593ED1" w:rsidRDefault="009039D2" w:rsidP="00083219">
      <w:pPr>
        <w:pStyle w:val="BodyText"/>
        <w:numPr>
          <w:ilvl w:val="0"/>
          <w:numId w:val="27"/>
        </w:numPr>
        <w:spacing w:after="60"/>
        <w:rPr>
          <w:rFonts w:eastAsiaTheme="minorEastAsia"/>
          <w:lang w:val="en-US" w:eastAsia="zh-CN"/>
        </w:rPr>
      </w:pPr>
      <w:r w:rsidRPr="00593ED1">
        <w:rPr>
          <w:rFonts w:eastAsiaTheme="minorEastAsia"/>
          <w:lang w:val="en-US" w:eastAsia="zh-CN"/>
        </w:rPr>
        <w:t xml:space="preserve">To </w:t>
      </w:r>
      <w:proofErr w:type="spellStart"/>
      <w:r w:rsidR="00E67032" w:rsidRPr="00593ED1">
        <w:rPr>
          <w:rFonts w:eastAsiaTheme="minorEastAsia"/>
          <w:lang w:val="en-US" w:eastAsia="zh-CN"/>
        </w:rPr>
        <w:t>analyse</w:t>
      </w:r>
      <w:proofErr w:type="spellEnd"/>
      <w:r w:rsidRPr="00593ED1">
        <w:rPr>
          <w:rFonts w:eastAsiaTheme="minorEastAsia"/>
          <w:lang w:val="en-US" w:eastAsia="zh-CN"/>
        </w:rPr>
        <w:t xml:space="preserve"> and conclude RAN4 AI/ML framework </w:t>
      </w:r>
      <w:r w:rsidR="00BF78A4" w:rsidRPr="00593ED1">
        <w:rPr>
          <w:rFonts w:eastAsiaTheme="minorEastAsia"/>
          <w:lang w:val="en-US" w:eastAsia="zh-CN"/>
        </w:rPr>
        <w:t>(</w:t>
      </w:r>
      <w:r w:rsidRPr="00593ED1">
        <w:rPr>
          <w:rFonts w:eastAsiaTheme="minorEastAsia"/>
          <w:lang w:val="en-US" w:eastAsia="zh-CN"/>
        </w:rPr>
        <w:t>including RAN4 aspects for LCM procedures and other RAN4 specific issues</w:t>
      </w:r>
      <w:r w:rsidR="00BF78A4" w:rsidRPr="00593ED1">
        <w:rPr>
          <w:rFonts w:eastAsiaTheme="minorEastAsia"/>
          <w:lang w:val="en-US" w:eastAsia="zh-CN"/>
        </w:rPr>
        <w:t>)</w:t>
      </w:r>
    </w:p>
    <w:p w14:paraId="4A3083B7" w14:textId="77777777"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study comprehensively the use case(s) selected in Stage 1</w:t>
      </w:r>
    </w:p>
    <w:p w14:paraId="4239DDFE" w14:textId="1CB8C330" w:rsidR="002370D9"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study other WG-driven use cases with RAN4 analysis and evaluation</w:t>
      </w:r>
    </w:p>
    <w:p w14:paraId="7724CD98" w14:textId="77777777" w:rsidR="00002724" w:rsidRPr="00593ED1" w:rsidRDefault="00002724" w:rsidP="00002724">
      <w:pPr>
        <w:pStyle w:val="BodyText"/>
        <w:spacing w:after="60"/>
        <w:ind w:left="1272"/>
        <w:rPr>
          <w:rFonts w:eastAsiaTheme="minorEastAsia"/>
          <w:lang w:val="en-US" w:eastAsia="zh-CN"/>
        </w:rPr>
      </w:pPr>
    </w:p>
    <w:p w14:paraId="61E4ADE3" w14:textId="700B7378" w:rsidR="007652A9" w:rsidRPr="00593ED1" w:rsidRDefault="007652A9" w:rsidP="007652A9">
      <w:pPr>
        <w:pStyle w:val="Heading1"/>
        <w:tabs>
          <w:tab w:val="num" w:pos="522"/>
        </w:tabs>
        <w:ind w:left="522" w:hanging="522"/>
        <w:rPr>
          <w:lang w:val="en-US" w:eastAsia="zh-CN"/>
        </w:rPr>
      </w:pPr>
      <w:r w:rsidRPr="00593ED1">
        <w:rPr>
          <w:lang w:val="en-US" w:eastAsia="zh-CN"/>
        </w:rPr>
        <w:t xml:space="preserve">3. </w:t>
      </w:r>
      <w:r w:rsidR="005234BB" w:rsidRPr="00593ED1">
        <w:rPr>
          <w:lang w:val="en-US" w:eastAsia="zh-CN"/>
        </w:rPr>
        <w:t xml:space="preserve">RAN4 </w:t>
      </w:r>
      <w:r w:rsidRPr="00593ED1">
        <w:rPr>
          <w:lang w:val="en-US" w:eastAsia="zh-CN"/>
        </w:rPr>
        <w:t xml:space="preserve">AI/ML </w:t>
      </w:r>
      <w:r w:rsidR="005234BB" w:rsidRPr="00593ED1">
        <w:rPr>
          <w:lang w:val="en-US" w:eastAsia="zh-CN"/>
        </w:rPr>
        <w:t>framework</w:t>
      </w:r>
      <w:r w:rsidRPr="00593ED1">
        <w:rPr>
          <w:lang w:val="en-US" w:eastAsia="zh-CN"/>
        </w:rPr>
        <w:t xml:space="preserve"> </w:t>
      </w:r>
    </w:p>
    <w:p w14:paraId="1CEFBA87" w14:textId="665BC46E" w:rsidR="007652A9" w:rsidRPr="00593ED1" w:rsidRDefault="007652A9" w:rsidP="00CE7C95">
      <w:pPr>
        <w:pStyle w:val="Heading2"/>
        <w:rPr>
          <w:lang w:val="en-US" w:eastAsia="zh-CN"/>
        </w:rPr>
      </w:pPr>
      <w:r w:rsidRPr="00593ED1">
        <w:rPr>
          <w:lang w:val="en-US" w:eastAsia="zh-CN"/>
        </w:rPr>
        <w:t xml:space="preserve">3.1 </w:t>
      </w:r>
      <w:r w:rsidR="00D3171A" w:rsidRPr="00593ED1">
        <w:rPr>
          <w:lang w:val="en-US" w:eastAsia="zh-CN"/>
        </w:rPr>
        <w:t>AI/ML Framework (LCM procedure relevant)</w:t>
      </w:r>
      <w:r w:rsidR="005234BB" w:rsidRPr="00593ED1">
        <w:rPr>
          <w:lang w:val="en-US" w:eastAsia="zh-CN"/>
        </w:rPr>
        <w:t xml:space="preserve"> </w:t>
      </w:r>
    </w:p>
    <w:p w14:paraId="698BAD17" w14:textId="65AAC531" w:rsidR="00F13582" w:rsidRPr="00593ED1" w:rsidRDefault="006025A2" w:rsidP="006025A2">
      <w:pPr>
        <w:jc w:val="both"/>
        <w:rPr>
          <w:rFonts w:eastAsiaTheme="minorEastAsia"/>
          <w:lang w:val="en-US" w:eastAsia="zh-CN"/>
        </w:rPr>
      </w:pPr>
      <w:r w:rsidRPr="00593ED1">
        <w:rPr>
          <w:rFonts w:eastAsiaTheme="minorEastAsia"/>
          <w:lang w:val="en-US" w:eastAsia="zh-CN"/>
        </w:rPr>
        <w:t>Based on Rel-18/19 relevant study and work items, the NR AI/ML framework for the air-interface is a compromise between practicality and forward compatibility. The main aspects of the NR AI/ML framework can be summarized with the following points</w:t>
      </w:r>
      <w:r w:rsidR="00C151FD" w:rsidRPr="00593ED1">
        <w:rPr>
          <w:rFonts w:eastAsiaTheme="minorEastAsia"/>
          <w:lang w:val="en-US" w:eastAsia="zh-CN"/>
        </w:rPr>
        <w:t xml:space="preserve"> in </w:t>
      </w:r>
      <w:r w:rsidR="00C151FD" w:rsidRPr="00593ED1">
        <w:rPr>
          <w:rFonts w:eastAsiaTheme="minorEastAsia"/>
          <w:lang w:val="en-US" w:eastAsia="zh-CN"/>
        </w:rPr>
        <w:fldChar w:fldCharType="begin"/>
      </w:r>
      <w:r w:rsidR="00C151FD" w:rsidRPr="00593ED1">
        <w:rPr>
          <w:rFonts w:eastAsiaTheme="minorEastAsia"/>
          <w:lang w:val="en-US" w:eastAsia="zh-CN"/>
        </w:rPr>
        <w:instrText xml:space="preserve"> REF _Ref209903131 \h </w:instrText>
      </w:r>
      <w:r w:rsidR="00C151FD" w:rsidRPr="00593ED1">
        <w:rPr>
          <w:rFonts w:eastAsiaTheme="minorEastAsia"/>
          <w:lang w:val="en-US" w:eastAsia="zh-CN"/>
        </w:rPr>
      </w:r>
      <w:r w:rsidR="00C151FD" w:rsidRPr="00593ED1">
        <w:rPr>
          <w:rFonts w:eastAsiaTheme="minorEastAsia"/>
          <w:lang w:val="en-US" w:eastAsia="zh-CN"/>
        </w:rPr>
        <w:fldChar w:fldCharType="separate"/>
      </w:r>
      <w:r w:rsidR="005058A1" w:rsidRPr="00593ED1">
        <w:rPr>
          <w:lang w:val="en-US"/>
        </w:rPr>
        <w:t xml:space="preserve">Table </w:t>
      </w:r>
      <w:r w:rsidR="005058A1">
        <w:rPr>
          <w:noProof/>
          <w:lang w:val="en-US"/>
        </w:rPr>
        <w:t>1</w:t>
      </w:r>
      <w:r w:rsidR="00C151FD" w:rsidRPr="00593ED1">
        <w:rPr>
          <w:rFonts w:eastAsiaTheme="minorEastAsia"/>
          <w:lang w:val="en-US" w:eastAsia="zh-CN"/>
        </w:rPr>
        <w:fldChar w:fldCharType="end"/>
      </w:r>
      <w:r w:rsidRPr="00593ED1">
        <w:rPr>
          <w:rFonts w:eastAsiaTheme="minorEastAsia"/>
          <w:lang w:val="en-US" w:eastAsia="zh-CN"/>
        </w:rPr>
        <w:t>:</w:t>
      </w:r>
    </w:p>
    <w:p w14:paraId="5A8CEFEE" w14:textId="0AB377FF" w:rsidR="00F0730C" w:rsidRPr="00593ED1" w:rsidRDefault="00F0730C" w:rsidP="00F0730C">
      <w:pPr>
        <w:pStyle w:val="Caption"/>
        <w:keepNext/>
        <w:jc w:val="center"/>
        <w:rPr>
          <w:lang w:val="en-US"/>
        </w:rPr>
      </w:pPr>
      <w:bookmarkStart w:id="3" w:name="_Ref209903131"/>
      <w:bookmarkStart w:id="4" w:name="_Ref209903116"/>
      <w:r w:rsidRPr="00593ED1">
        <w:rPr>
          <w:lang w:val="en-US"/>
        </w:rPr>
        <w:t xml:space="preserve">Table </w:t>
      </w:r>
      <w:r w:rsidRPr="00593ED1">
        <w:rPr>
          <w:lang w:val="en-US"/>
        </w:rPr>
        <w:fldChar w:fldCharType="begin"/>
      </w:r>
      <w:r w:rsidRPr="00593ED1">
        <w:rPr>
          <w:lang w:val="en-US"/>
        </w:rPr>
        <w:instrText xml:space="preserve"> SEQ Table \* ARABIC </w:instrText>
      </w:r>
      <w:r w:rsidRPr="00593ED1">
        <w:rPr>
          <w:lang w:val="en-US"/>
        </w:rPr>
        <w:fldChar w:fldCharType="separate"/>
      </w:r>
      <w:r w:rsidR="005058A1">
        <w:rPr>
          <w:noProof/>
          <w:lang w:val="en-US"/>
        </w:rPr>
        <w:t>1</w:t>
      </w:r>
      <w:r w:rsidRPr="00593ED1">
        <w:rPr>
          <w:lang w:val="en-US"/>
        </w:rPr>
        <w:fldChar w:fldCharType="end"/>
      </w:r>
      <w:bookmarkEnd w:id="3"/>
      <w:r w:rsidRPr="00593ED1">
        <w:rPr>
          <w:lang w:val="en-US"/>
        </w:rPr>
        <w:t xml:space="preserve"> </w:t>
      </w:r>
      <w:r w:rsidRPr="00593ED1">
        <w:rPr>
          <w:b w:val="0"/>
          <w:bCs/>
          <w:lang w:val="en-US"/>
        </w:rPr>
        <w:t>AI/ML framework review of 5G-Adv AI/ML for air interface</w:t>
      </w:r>
      <w:bookmarkEnd w:id="4"/>
    </w:p>
    <w:tbl>
      <w:tblPr>
        <w:tblStyle w:val="TableGrid"/>
        <w:tblW w:w="0" w:type="auto"/>
        <w:jc w:val="center"/>
        <w:tblLook w:val="04A0" w:firstRow="1" w:lastRow="0" w:firstColumn="1" w:lastColumn="0" w:noHBand="0" w:noVBand="1"/>
      </w:tblPr>
      <w:tblGrid>
        <w:gridCol w:w="1419"/>
        <w:gridCol w:w="5571"/>
        <w:gridCol w:w="2641"/>
      </w:tblGrid>
      <w:tr w:rsidR="00F13582" w:rsidRPr="00593ED1" w14:paraId="1725078B" w14:textId="77777777" w:rsidTr="00021AAA">
        <w:trPr>
          <w:trHeight w:val="532"/>
          <w:jc w:val="center"/>
        </w:trPr>
        <w:tc>
          <w:tcPr>
            <w:tcW w:w="1419" w:type="dxa"/>
            <w:vAlign w:val="center"/>
          </w:tcPr>
          <w:p w14:paraId="3F505656" w14:textId="77777777" w:rsidR="00F13582" w:rsidRPr="00593ED1" w:rsidRDefault="00F13582" w:rsidP="00EF3940">
            <w:pPr>
              <w:spacing w:after="160"/>
              <w:jc w:val="center"/>
              <w:rPr>
                <w:b/>
                <w:bCs/>
                <w:lang w:val="en-US"/>
              </w:rPr>
            </w:pPr>
          </w:p>
        </w:tc>
        <w:tc>
          <w:tcPr>
            <w:tcW w:w="5571" w:type="dxa"/>
            <w:vAlign w:val="center"/>
          </w:tcPr>
          <w:p w14:paraId="080CE668" w14:textId="77777777" w:rsidR="00F13582" w:rsidRPr="00593ED1" w:rsidRDefault="00F13582" w:rsidP="00EF3940">
            <w:pPr>
              <w:spacing w:after="160"/>
              <w:jc w:val="center"/>
              <w:rPr>
                <w:b/>
                <w:bCs/>
                <w:lang w:val="en-US"/>
              </w:rPr>
            </w:pPr>
            <w:r w:rsidRPr="00593ED1">
              <w:rPr>
                <w:b/>
                <w:bCs/>
                <w:lang w:val="en-US"/>
              </w:rPr>
              <w:t>Rel-18/19 Discussion Points</w:t>
            </w:r>
          </w:p>
        </w:tc>
        <w:tc>
          <w:tcPr>
            <w:tcW w:w="2641" w:type="dxa"/>
            <w:vAlign w:val="center"/>
          </w:tcPr>
          <w:p w14:paraId="71EFC9FE" w14:textId="27EE1B52" w:rsidR="00F13582" w:rsidRPr="00593ED1" w:rsidRDefault="00A95297" w:rsidP="00EF3940">
            <w:pPr>
              <w:jc w:val="center"/>
              <w:rPr>
                <w:b/>
                <w:bCs/>
                <w:lang w:val="en-US"/>
              </w:rPr>
            </w:pPr>
            <w:r w:rsidRPr="00593ED1">
              <w:rPr>
                <w:b/>
                <w:bCs/>
                <w:lang w:val="en-US"/>
              </w:rPr>
              <w:t>Experience learnt</w:t>
            </w:r>
            <w:r w:rsidR="00DF3FC6" w:rsidRPr="00593ED1">
              <w:rPr>
                <w:b/>
                <w:bCs/>
                <w:lang w:val="en-US"/>
              </w:rPr>
              <w:t xml:space="preserve"> for 6G</w:t>
            </w:r>
          </w:p>
        </w:tc>
      </w:tr>
      <w:tr w:rsidR="00021AAA" w:rsidRPr="00593ED1" w14:paraId="5CFD73F0" w14:textId="77777777" w:rsidTr="00021AAA">
        <w:trPr>
          <w:trHeight w:val="39"/>
          <w:jc w:val="center"/>
        </w:trPr>
        <w:tc>
          <w:tcPr>
            <w:tcW w:w="1419" w:type="dxa"/>
            <w:vMerge w:val="restart"/>
          </w:tcPr>
          <w:p w14:paraId="029F1320" w14:textId="77777777" w:rsidR="00021AAA" w:rsidRPr="00593ED1" w:rsidRDefault="00021AAA" w:rsidP="00021AAA">
            <w:pPr>
              <w:spacing w:after="0"/>
              <w:rPr>
                <w:b/>
                <w:sz w:val="18"/>
                <w:szCs w:val="18"/>
                <w:lang w:val="en-US"/>
              </w:rPr>
            </w:pPr>
            <w:r w:rsidRPr="00593ED1">
              <w:rPr>
                <w:b/>
                <w:bCs/>
                <w:sz w:val="18"/>
                <w:szCs w:val="18"/>
                <w:lang w:val="en-US"/>
              </w:rPr>
              <w:t xml:space="preserve">AI/ML Framework and Life Cycle Management (LCM) </w:t>
            </w:r>
          </w:p>
          <w:p w14:paraId="2BAD6BDF" w14:textId="77777777" w:rsidR="00021AAA" w:rsidRPr="00593ED1" w:rsidRDefault="00021AAA" w:rsidP="00021AAA">
            <w:pPr>
              <w:spacing w:after="0"/>
              <w:rPr>
                <w:b/>
                <w:bCs/>
                <w:lang w:val="en-US"/>
              </w:rPr>
            </w:pPr>
          </w:p>
          <w:p w14:paraId="37101B2A" w14:textId="77777777" w:rsidR="00021AAA" w:rsidRPr="00593ED1" w:rsidRDefault="00021AAA" w:rsidP="00021AAA">
            <w:pPr>
              <w:spacing w:after="0"/>
              <w:rPr>
                <w:b/>
                <w:bCs/>
                <w:lang w:val="en-US"/>
              </w:rPr>
            </w:pPr>
          </w:p>
        </w:tc>
        <w:tc>
          <w:tcPr>
            <w:tcW w:w="5571" w:type="dxa"/>
          </w:tcPr>
          <w:p w14:paraId="47B8BD24" w14:textId="7737066D" w:rsidR="00021AAA" w:rsidRPr="00593ED1" w:rsidRDefault="00021AAA" w:rsidP="00021AAA">
            <w:pPr>
              <w:spacing w:after="0"/>
              <w:rPr>
                <w:sz w:val="18"/>
                <w:szCs w:val="18"/>
                <w:lang w:val="en-US"/>
              </w:rPr>
            </w:pPr>
            <w:r w:rsidRPr="00593ED1">
              <w:rPr>
                <w:sz w:val="18"/>
                <w:szCs w:val="18"/>
                <w:lang w:val="en-US"/>
              </w:rPr>
              <w:t xml:space="preserve">Data Collection (UE-sided): </w:t>
            </w:r>
          </w:p>
          <w:p w14:paraId="353B188A" w14:textId="3E3F2DE5" w:rsidR="00053FAC" w:rsidRPr="00593ED1" w:rsidRDefault="00053FAC"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Enabled through UE measurement</w:t>
            </w:r>
          </w:p>
          <w:p w14:paraId="153CD8DC" w14:textId="21753A98" w:rsidR="00021AAA" w:rsidRPr="00593ED1" w:rsidRDefault="00053FAC"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NW provide c</w:t>
            </w:r>
            <w:r w:rsidR="00021AAA" w:rsidRPr="00593ED1">
              <w:rPr>
                <w:sz w:val="18"/>
                <w:szCs w:val="18"/>
                <w:lang w:val="en-US"/>
              </w:rPr>
              <w:t>onfiguration</w:t>
            </w:r>
            <w:r w:rsidRPr="00593ED1">
              <w:rPr>
                <w:sz w:val="18"/>
                <w:szCs w:val="18"/>
                <w:lang w:val="en-US"/>
              </w:rPr>
              <w:t xml:space="preserve"> and reference signal transmissions</w:t>
            </w:r>
            <w:r w:rsidR="00021AAA" w:rsidRPr="00593ED1">
              <w:rPr>
                <w:sz w:val="18"/>
                <w:szCs w:val="18"/>
                <w:lang w:val="en-US"/>
              </w:rPr>
              <w:t xml:space="preserve"> </w:t>
            </w:r>
          </w:p>
          <w:p w14:paraId="03EAFF5E" w14:textId="2AF79312" w:rsidR="00021AAA" w:rsidRPr="00593ED1" w:rsidRDefault="00021AAA"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Data collection framework was not complete in Rel-18/19. </w:t>
            </w:r>
          </w:p>
          <w:p w14:paraId="6953626F" w14:textId="14FE81A1" w:rsidR="00021AAA" w:rsidRPr="00593ED1" w:rsidRDefault="00021AAA" w:rsidP="003A1157">
            <w:pPr>
              <w:spacing w:beforeLines="50" w:before="120" w:after="0"/>
              <w:rPr>
                <w:sz w:val="18"/>
                <w:szCs w:val="18"/>
                <w:lang w:val="en-US"/>
              </w:rPr>
            </w:pPr>
            <w:r w:rsidRPr="00593ED1">
              <w:rPr>
                <w:sz w:val="18"/>
                <w:szCs w:val="18"/>
                <w:lang w:val="en-US"/>
              </w:rPr>
              <w:t xml:space="preserve">Data Collection (NW-sided): </w:t>
            </w:r>
          </w:p>
          <w:p w14:paraId="0F04D2E6" w14:textId="3B5BCB0A" w:rsidR="00021AAA" w:rsidRPr="00593ED1" w:rsidRDefault="00021AAA"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Extension of the MDT framework. </w:t>
            </w:r>
          </w:p>
        </w:tc>
        <w:tc>
          <w:tcPr>
            <w:tcW w:w="2641" w:type="dxa"/>
          </w:tcPr>
          <w:p w14:paraId="50A0A262" w14:textId="4B8910C1" w:rsidR="003A1157" w:rsidRPr="00593ED1" w:rsidRDefault="003A1157" w:rsidP="003A1157">
            <w:pPr>
              <w:pStyle w:val="ListParagraph"/>
              <w:ind w:firstLineChars="0" w:firstLine="0"/>
              <w:rPr>
                <w:sz w:val="18"/>
                <w:szCs w:val="18"/>
                <w:lang w:val="en-US"/>
              </w:rPr>
            </w:pPr>
            <w:r w:rsidRPr="00593ED1">
              <w:rPr>
                <w:sz w:val="18"/>
                <w:szCs w:val="18"/>
                <w:lang w:val="en-US"/>
              </w:rPr>
              <w:t xml:space="preserve">Data collection work is mainly RAN2/SA related. </w:t>
            </w:r>
          </w:p>
          <w:p w14:paraId="3D8261DE" w14:textId="77777777" w:rsidR="003A1157" w:rsidRPr="00593ED1" w:rsidRDefault="003A1157" w:rsidP="003A1157">
            <w:pPr>
              <w:pStyle w:val="ListParagraph"/>
              <w:ind w:firstLine="360"/>
              <w:rPr>
                <w:sz w:val="18"/>
                <w:szCs w:val="18"/>
                <w:lang w:val="en-US"/>
              </w:rPr>
            </w:pPr>
          </w:p>
          <w:p w14:paraId="15F632E9" w14:textId="77777777" w:rsidR="00021AAA" w:rsidRPr="00593ED1" w:rsidRDefault="00021AAA" w:rsidP="00021AAA">
            <w:pPr>
              <w:pStyle w:val="ListParagraph"/>
              <w:ind w:firstLine="360"/>
              <w:rPr>
                <w:sz w:val="18"/>
                <w:szCs w:val="18"/>
                <w:lang w:val="en-US"/>
              </w:rPr>
            </w:pPr>
          </w:p>
          <w:p w14:paraId="210BCE7E" w14:textId="77777777" w:rsidR="00021AAA" w:rsidRPr="00593ED1" w:rsidRDefault="00021AAA" w:rsidP="00021AAA">
            <w:pPr>
              <w:pStyle w:val="ListParagraph"/>
              <w:ind w:firstLine="360"/>
              <w:rPr>
                <w:sz w:val="18"/>
                <w:szCs w:val="18"/>
                <w:lang w:val="en-US"/>
              </w:rPr>
            </w:pPr>
          </w:p>
        </w:tc>
      </w:tr>
      <w:tr w:rsidR="00021AAA" w:rsidRPr="00593ED1" w14:paraId="17224CE9" w14:textId="77777777" w:rsidTr="0004559C">
        <w:trPr>
          <w:trHeight w:val="1546"/>
          <w:jc w:val="center"/>
        </w:trPr>
        <w:tc>
          <w:tcPr>
            <w:tcW w:w="1419" w:type="dxa"/>
            <w:vMerge/>
          </w:tcPr>
          <w:p w14:paraId="1E2963EC" w14:textId="77777777" w:rsidR="00021AAA" w:rsidRPr="00593ED1" w:rsidRDefault="00021AAA" w:rsidP="00021AAA">
            <w:pPr>
              <w:rPr>
                <w:b/>
                <w:bCs/>
                <w:sz w:val="18"/>
                <w:szCs w:val="18"/>
                <w:lang w:val="en-US"/>
              </w:rPr>
            </w:pPr>
          </w:p>
        </w:tc>
        <w:tc>
          <w:tcPr>
            <w:tcW w:w="5571" w:type="dxa"/>
          </w:tcPr>
          <w:p w14:paraId="36E14C3C" w14:textId="677DD91E" w:rsidR="00021AAA" w:rsidRPr="00593ED1" w:rsidRDefault="00327477" w:rsidP="0004559C">
            <w:pPr>
              <w:spacing w:after="0"/>
              <w:rPr>
                <w:sz w:val="18"/>
                <w:szCs w:val="18"/>
                <w:lang w:val="en-US"/>
              </w:rPr>
            </w:pPr>
            <w:r w:rsidRPr="00593ED1">
              <w:rPr>
                <w:sz w:val="18"/>
                <w:szCs w:val="18"/>
                <w:lang w:val="en-US"/>
              </w:rPr>
              <w:t>Applicability Report</w:t>
            </w:r>
            <w:r w:rsidR="0004559C" w:rsidRPr="00593ED1">
              <w:rPr>
                <w:sz w:val="18"/>
                <w:szCs w:val="18"/>
                <w:lang w:val="en-US"/>
              </w:rPr>
              <w:t xml:space="preserve"> (UE-sided model)</w:t>
            </w:r>
          </w:p>
          <w:p w14:paraId="1A64EAF9" w14:textId="77777777" w:rsidR="0004559C" w:rsidRPr="00593ED1" w:rsidRDefault="0004559C" w:rsidP="002F1694">
            <w:pPr>
              <w:pStyle w:val="ListParagraph"/>
              <w:numPr>
                <w:ilvl w:val="0"/>
                <w:numId w:val="23"/>
              </w:numPr>
              <w:ind w:firstLineChars="0"/>
              <w:contextualSpacing/>
              <w:rPr>
                <w:sz w:val="18"/>
                <w:szCs w:val="18"/>
                <w:lang w:val="en-US"/>
              </w:rPr>
            </w:pPr>
            <w:r w:rsidRPr="00593ED1">
              <w:rPr>
                <w:sz w:val="18"/>
                <w:szCs w:val="18"/>
                <w:lang w:val="en-US"/>
              </w:rPr>
              <w:t xml:space="preserve">UE reports its ML capabilities via capability reporting. </w:t>
            </w:r>
          </w:p>
          <w:p w14:paraId="2C972148" w14:textId="77777777" w:rsidR="0004559C" w:rsidRPr="00593ED1" w:rsidRDefault="0004559C" w:rsidP="002F1694">
            <w:pPr>
              <w:pStyle w:val="ListParagraph"/>
              <w:numPr>
                <w:ilvl w:val="0"/>
                <w:numId w:val="23"/>
              </w:numPr>
              <w:ind w:firstLineChars="0"/>
              <w:contextualSpacing/>
              <w:rPr>
                <w:sz w:val="18"/>
                <w:szCs w:val="18"/>
                <w:lang w:val="en-US"/>
              </w:rPr>
            </w:pPr>
            <w:r w:rsidRPr="00593ED1">
              <w:rPr>
                <w:sz w:val="18"/>
                <w:szCs w:val="18"/>
                <w:lang w:val="en-US"/>
              </w:rPr>
              <w:t xml:space="preserve">NW configurations, based on the reported capabilities, are used to enable inference operations. </w:t>
            </w:r>
          </w:p>
          <w:p w14:paraId="34EB1E64" w14:textId="305E388E" w:rsidR="00327477" w:rsidRPr="00593ED1" w:rsidRDefault="00327477"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UE may additionally report applicability/inapplicability of AI/ML functionalities in response to the NW’s indication.</w:t>
            </w:r>
          </w:p>
        </w:tc>
        <w:tc>
          <w:tcPr>
            <w:tcW w:w="2641" w:type="dxa"/>
          </w:tcPr>
          <w:p w14:paraId="3AF9AB02" w14:textId="7E0B0EA3" w:rsidR="00021AAA" w:rsidRPr="00593ED1" w:rsidRDefault="00327477" w:rsidP="00327477">
            <w:pPr>
              <w:rPr>
                <w:sz w:val="18"/>
                <w:szCs w:val="18"/>
                <w:lang w:val="en-US"/>
              </w:rPr>
            </w:pPr>
            <w:r w:rsidRPr="00593ED1">
              <w:rPr>
                <w:sz w:val="18"/>
                <w:szCs w:val="18"/>
                <w:lang w:val="en-US"/>
              </w:rPr>
              <w:t xml:space="preserve">Relevant experience </w:t>
            </w:r>
            <w:r w:rsidR="00CE7884" w:rsidRPr="00593ED1">
              <w:rPr>
                <w:sz w:val="18"/>
                <w:szCs w:val="18"/>
                <w:lang w:val="en-US"/>
              </w:rPr>
              <w:t>can</w:t>
            </w:r>
            <w:r w:rsidRPr="00593ED1">
              <w:rPr>
                <w:sz w:val="18"/>
                <w:szCs w:val="18"/>
                <w:lang w:val="en-US"/>
              </w:rPr>
              <w:t xml:space="preserve"> be considered</w:t>
            </w:r>
            <w:r w:rsidR="00CE7884" w:rsidRPr="00593ED1">
              <w:rPr>
                <w:sz w:val="18"/>
                <w:szCs w:val="18"/>
                <w:lang w:val="en-US"/>
              </w:rPr>
              <w:t xml:space="preserve"> and leveraged</w:t>
            </w:r>
            <w:r w:rsidRPr="00593ED1">
              <w:rPr>
                <w:sz w:val="18"/>
                <w:szCs w:val="18"/>
                <w:lang w:val="en-US"/>
              </w:rPr>
              <w:t xml:space="preserve"> in </w:t>
            </w:r>
            <w:r w:rsidR="00ED3A99" w:rsidRPr="00593ED1">
              <w:rPr>
                <w:sz w:val="18"/>
                <w:szCs w:val="18"/>
                <w:lang w:val="en-US"/>
              </w:rPr>
              <w:t xml:space="preserve">RAN4 </w:t>
            </w:r>
            <w:r w:rsidR="00CE7884" w:rsidRPr="00593ED1">
              <w:rPr>
                <w:sz w:val="18"/>
                <w:szCs w:val="18"/>
                <w:lang w:val="en-US"/>
              </w:rPr>
              <w:t xml:space="preserve">6G </w:t>
            </w:r>
            <w:r w:rsidR="00ED3A99" w:rsidRPr="00593ED1">
              <w:rPr>
                <w:sz w:val="18"/>
                <w:szCs w:val="18"/>
                <w:lang w:val="en-US"/>
              </w:rPr>
              <w:t>AI/ML study</w:t>
            </w:r>
          </w:p>
        </w:tc>
      </w:tr>
      <w:tr w:rsidR="007968D6" w:rsidRPr="00593ED1" w14:paraId="51343041" w14:textId="77777777" w:rsidTr="0004559C">
        <w:trPr>
          <w:trHeight w:val="1546"/>
          <w:jc w:val="center"/>
        </w:trPr>
        <w:tc>
          <w:tcPr>
            <w:tcW w:w="1419" w:type="dxa"/>
            <w:vMerge/>
          </w:tcPr>
          <w:p w14:paraId="0775BADE" w14:textId="77777777" w:rsidR="007968D6" w:rsidRPr="00593ED1" w:rsidRDefault="007968D6" w:rsidP="007968D6">
            <w:pPr>
              <w:rPr>
                <w:b/>
                <w:bCs/>
                <w:sz w:val="18"/>
                <w:szCs w:val="18"/>
                <w:lang w:val="en-US"/>
              </w:rPr>
            </w:pPr>
          </w:p>
        </w:tc>
        <w:tc>
          <w:tcPr>
            <w:tcW w:w="5571" w:type="dxa"/>
          </w:tcPr>
          <w:p w14:paraId="1AADAA73" w14:textId="77777777" w:rsidR="007968D6" w:rsidRPr="00593ED1" w:rsidRDefault="007968D6" w:rsidP="007968D6">
            <w:pPr>
              <w:spacing w:after="0"/>
              <w:rPr>
                <w:sz w:val="18"/>
                <w:szCs w:val="18"/>
                <w:lang w:val="en-US"/>
              </w:rPr>
            </w:pPr>
            <w:r w:rsidRPr="00593ED1">
              <w:rPr>
                <w:sz w:val="18"/>
                <w:szCs w:val="18"/>
                <w:lang w:val="en-US"/>
              </w:rPr>
              <w:t>Model management and model-ID-LCM (UE-sided model)</w:t>
            </w:r>
          </w:p>
          <w:p w14:paraId="1370AB43" w14:textId="1A6052E3" w:rsidR="007968D6" w:rsidRPr="00593ED1" w:rsidRDefault="007968D6" w:rsidP="002F1694">
            <w:pPr>
              <w:numPr>
                <w:ilvl w:val="0"/>
                <w:numId w:val="21"/>
              </w:numPr>
              <w:overflowPunct/>
              <w:autoSpaceDE/>
              <w:autoSpaceDN/>
              <w:adjustRightInd/>
              <w:spacing w:after="0"/>
              <w:textAlignment w:val="auto"/>
              <w:rPr>
                <w:sz w:val="18"/>
                <w:szCs w:val="18"/>
                <w:lang w:val="en-US"/>
              </w:rPr>
            </w:pPr>
            <w:r w:rsidRPr="00593ED1">
              <w:rPr>
                <w:sz w:val="18"/>
                <w:szCs w:val="18"/>
                <w:lang w:val="en-US"/>
              </w:rPr>
              <w:t xml:space="preserve">Model management is up to UE implementation. </w:t>
            </w:r>
          </w:p>
          <w:p w14:paraId="6466E6A1" w14:textId="77777777" w:rsidR="007968D6" w:rsidRPr="00593ED1" w:rsidRDefault="007968D6" w:rsidP="002F1694">
            <w:pPr>
              <w:numPr>
                <w:ilvl w:val="0"/>
                <w:numId w:val="21"/>
              </w:numPr>
              <w:overflowPunct/>
              <w:autoSpaceDE/>
              <w:autoSpaceDN/>
              <w:adjustRightInd/>
              <w:spacing w:after="0"/>
              <w:textAlignment w:val="auto"/>
              <w:rPr>
                <w:sz w:val="18"/>
                <w:szCs w:val="18"/>
                <w:lang w:val="en-US"/>
              </w:rPr>
            </w:pPr>
            <w:r w:rsidRPr="00593ED1">
              <w:rPr>
                <w:sz w:val="18"/>
                <w:szCs w:val="18"/>
                <w:lang w:val="en-US"/>
              </w:rPr>
              <w:t xml:space="preserve">NW controls the ML usage at the UE via functionality-based LCM. </w:t>
            </w:r>
          </w:p>
          <w:p w14:paraId="5AAA9EA8" w14:textId="77777777" w:rsidR="007968D6" w:rsidRPr="00593ED1" w:rsidRDefault="007968D6" w:rsidP="002F1694">
            <w:pPr>
              <w:numPr>
                <w:ilvl w:val="0"/>
                <w:numId w:val="21"/>
              </w:numPr>
              <w:overflowPunct/>
              <w:autoSpaceDE/>
              <w:autoSpaceDN/>
              <w:adjustRightInd/>
              <w:spacing w:after="0"/>
              <w:textAlignment w:val="auto"/>
              <w:rPr>
                <w:sz w:val="18"/>
                <w:szCs w:val="18"/>
                <w:lang w:val="en-US"/>
              </w:rPr>
            </w:pPr>
            <w:r w:rsidRPr="00593ED1">
              <w:rPr>
                <w:sz w:val="18"/>
                <w:szCs w:val="18"/>
                <w:lang w:val="en-US"/>
              </w:rPr>
              <w:t>Functionality-based LCM indirectly supports model selection, activation, deactivation, switching, and fallback</w:t>
            </w:r>
          </w:p>
          <w:p w14:paraId="5E9569A6" w14:textId="77777777" w:rsidR="007968D6" w:rsidRPr="00593ED1" w:rsidRDefault="007968D6" w:rsidP="007968D6">
            <w:pPr>
              <w:spacing w:after="0"/>
              <w:ind w:left="360"/>
              <w:rPr>
                <w:sz w:val="18"/>
                <w:szCs w:val="18"/>
                <w:lang w:val="en-US"/>
              </w:rPr>
            </w:pPr>
          </w:p>
          <w:p w14:paraId="4A8E94EA" w14:textId="2502DE3F" w:rsidR="007968D6" w:rsidRPr="00593ED1" w:rsidRDefault="007968D6" w:rsidP="007968D6">
            <w:pPr>
              <w:rPr>
                <w:sz w:val="18"/>
                <w:szCs w:val="18"/>
                <w:lang w:val="en-US"/>
              </w:rPr>
            </w:pPr>
            <w:r w:rsidRPr="00593ED1">
              <w:rPr>
                <w:sz w:val="18"/>
                <w:szCs w:val="18"/>
                <w:lang w:val="en-US"/>
              </w:rPr>
              <w:t>Model management and model-ID-LCM (NW-sided model) is up to the NW implementation.</w:t>
            </w:r>
          </w:p>
        </w:tc>
        <w:tc>
          <w:tcPr>
            <w:tcW w:w="2641" w:type="dxa"/>
          </w:tcPr>
          <w:p w14:paraId="5AF3ACAC" w14:textId="1F566DFD" w:rsidR="007968D6" w:rsidRPr="00593ED1" w:rsidRDefault="00020BD2" w:rsidP="007968D6">
            <w:pPr>
              <w:rPr>
                <w:sz w:val="18"/>
                <w:szCs w:val="18"/>
                <w:lang w:val="en-US"/>
              </w:rPr>
            </w:pPr>
            <w:r w:rsidRPr="00593ED1">
              <w:rPr>
                <w:sz w:val="18"/>
                <w:szCs w:val="18"/>
                <w:lang w:val="en-US"/>
              </w:rPr>
              <w:t xml:space="preserve">The necessity of model management depends on RAN4 discussion. Relevant experience can be considered and leveraged in RAN4 6G AI/ML study </w:t>
            </w:r>
          </w:p>
        </w:tc>
      </w:tr>
      <w:tr w:rsidR="00CE7884" w:rsidRPr="00593ED1" w14:paraId="722C0671" w14:textId="77777777" w:rsidTr="0004559C">
        <w:trPr>
          <w:trHeight w:val="1019"/>
          <w:jc w:val="center"/>
        </w:trPr>
        <w:tc>
          <w:tcPr>
            <w:tcW w:w="1419" w:type="dxa"/>
            <w:vMerge/>
          </w:tcPr>
          <w:p w14:paraId="3E8DEADF" w14:textId="77777777" w:rsidR="00CE7884" w:rsidRPr="00593ED1" w:rsidRDefault="00CE7884" w:rsidP="00CE7884">
            <w:pPr>
              <w:rPr>
                <w:b/>
                <w:bCs/>
                <w:sz w:val="18"/>
                <w:szCs w:val="18"/>
                <w:lang w:val="en-US"/>
              </w:rPr>
            </w:pPr>
          </w:p>
        </w:tc>
        <w:tc>
          <w:tcPr>
            <w:tcW w:w="5571" w:type="dxa"/>
          </w:tcPr>
          <w:p w14:paraId="2361B9A9" w14:textId="73E26E3C" w:rsidR="00CE7884" w:rsidRPr="00593ED1" w:rsidRDefault="00CE7884" w:rsidP="00CE7884">
            <w:pPr>
              <w:spacing w:after="0"/>
              <w:rPr>
                <w:sz w:val="18"/>
                <w:szCs w:val="18"/>
                <w:lang w:val="en-US"/>
              </w:rPr>
            </w:pPr>
            <w:r w:rsidRPr="00593ED1">
              <w:rPr>
                <w:sz w:val="18"/>
                <w:szCs w:val="18"/>
                <w:lang w:val="en-US"/>
              </w:rPr>
              <w:t>Protection for NW-side implementation (UE-sided model)</w:t>
            </w:r>
          </w:p>
          <w:p w14:paraId="6AE1FBB0" w14:textId="77777777" w:rsidR="00CE7884" w:rsidRPr="00593ED1" w:rsidRDefault="00CE7884"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NR framework leverages the concept of an Associated ID</w:t>
            </w:r>
          </w:p>
          <w:p w14:paraId="65784533" w14:textId="4104C7D0" w:rsidR="00CE7884" w:rsidRPr="00593ED1" w:rsidRDefault="00CE7884"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Associated ID is to implicitly indicate NW-side additional conditions that may impact performance of a UE-side model.</w:t>
            </w:r>
          </w:p>
        </w:tc>
        <w:tc>
          <w:tcPr>
            <w:tcW w:w="2641" w:type="dxa"/>
          </w:tcPr>
          <w:p w14:paraId="5203ADB6" w14:textId="1866D6EF" w:rsidR="00CE7884" w:rsidRPr="00593ED1" w:rsidRDefault="00CE7884" w:rsidP="00CE7884">
            <w:pPr>
              <w:pStyle w:val="ListParagraph"/>
              <w:ind w:firstLineChars="0" w:firstLine="0"/>
              <w:rPr>
                <w:sz w:val="18"/>
                <w:szCs w:val="18"/>
                <w:lang w:val="en-US"/>
              </w:rPr>
            </w:pPr>
            <w:r w:rsidRPr="00593ED1">
              <w:rPr>
                <w:sz w:val="18"/>
                <w:szCs w:val="18"/>
                <w:lang w:val="en-US"/>
              </w:rPr>
              <w:t>Relevant experience can be considered and leveraged in RAN4 6G AI/ML study</w:t>
            </w:r>
          </w:p>
        </w:tc>
      </w:tr>
      <w:tr w:rsidR="00CE7884" w:rsidRPr="00593ED1" w14:paraId="36A2DC66" w14:textId="77777777" w:rsidTr="00297366">
        <w:trPr>
          <w:trHeight w:val="1936"/>
          <w:jc w:val="center"/>
        </w:trPr>
        <w:tc>
          <w:tcPr>
            <w:tcW w:w="1419" w:type="dxa"/>
            <w:vMerge/>
          </w:tcPr>
          <w:p w14:paraId="7B2525CC" w14:textId="77777777" w:rsidR="00CE7884" w:rsidRPr="00593ED1" w:rsidRDefault="00CE7884" w:rsidP="00CE7884">
            <w:pPr>
              <w:rPr>
                <w:b/>
                <w:bCs/>
                <w:sz w:val="18"/>
                <w:szCs w:val="18"/>
                <w:lang w:val="en-US"/>
              </w:rPr>
            </w:pPr>
          </w:p>
        </w:tc>
        <w:tc>
          <w:tcPr>
            <w:tcW w:w="5571" w:type="dxa"/>
          </w:tcPr>
          <w:p w14:paraId="157B5AB9" w14:textId="00B5BA9F" w:rsidR="00CE7884" w:rsidRPr="00593ED1" w:rsidRDefault="00A82936" w:rsidP="00A3593D">
            <w:pPr>
              <w:spacing w:after="0"/>
              <w:rPr>
                <w:sz w:val="18"/>
                <w:szCs w:val="18"/>
                <w:lang w:val="en-US"/>
              </w:rPr>
            </w:pPr>
            <w:r w:rsidRPr="00593ED1">
              <w:rPr>
                <w:sz w:val="18"/>
                <w:szCs w:val="18"/>
                <w:lang w:val="en-US"/>
              </w:rPr>
              <w:t>P</w:t>
            </w:r>
            <w:r w:rsidR="00CE7884" w:rsidRPr="00593ED1">
              <w:rPr>
                <w:sz w:val="18"/>
                <w:szCs w:val="18"/>
                <w:lang w:val="en-US"/>
              </w:rPr>
              <w:t>erformance monitoring (UE-side model)</w:t>
            </w:r>
          </w:p>
          <w:p w14:paraId="16A3785A" w14:textId="79D225A6" w:rsidR="00A3593D" w:rsidRPr="00593ED1" w:rsidRDefault="00A3593D"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The monitoring outcome may assist NW decisions on configurations/functionalities switching including fallback to non-AI/ML approaches. </w:t>
            </w:r>
          </w:p>
          <w:p w14:paraId="5B27FC91" w14:textId="6B4A2612" w:rsidR="00CE7884" w:rsidRPr="00593ED1" w:rsidRDefault="00A3593D"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Two performance monitoring approaches: UE-assisted performance monitoring where performance monitoring metric is calculated at the UE and NW-side metric calculation considering ground-truth measurements report from UE as input.</w:t>
            </w:r>
          </w:p>
        </w:tc>
        <w:tc>
          <w:tcPr>
            <w:tcW w:w="2641" w:type="dxa"/>
          </w:tcPr>
          <w:p w14:paraId="28113173" w14:textId="69E67C78" w:rsidR="00CE7884" w:rsidRPr="00593ED1" w:rsidRDefault="00A3593D" w:rsidP="00A3593D">
            <w:pPr>
              <w:rPr>
                <w:sz w:val="18"/>
                <w:szCs w:val="18"/>
                <w:lang w:val="en-US"/>
              </w:rPr>
            </w:pPr>
            <w:r w:rsidRPr="00593ED1">
              <w:rPr>
                <w:sz w:val="18"/>
                <w:szCs w:val="18"/>
                <w:lang w:val="en-US"/>
              </w:rPr>
              <w:t>Relevant experience can be considered and leveraged in RAN4 6G AI/ML study</w:t>
            </w:r>
          </w:p>
        </w:tc>
      </w:tr>
      <w:tr w:rsidR="00CE7884" w:rsidRPr="00593ED1" w14:paraId="602675BF" w14:textId="77777777" w:rsidTr="00021AAA">
        <w:trPr>
          <w:trHeight w:val="39"/>
          <w:jc w:val="center"/>
        </w:trPr>
        <w:tc>
          <w:tcPr>
            <w:tcW w:w="1419" w:type="dxa"/>
            <w:vMerge/>
          </w:tcPr>
          <w:p w14:paraId="11171011" w14:textId="77777777" w:rsidR="00CE7884" w:rsidRPr="00593ED1" w:rsidRDefault="00CE7884" w:rsidP="00CE7884">
            <w:pPr>
              <w:rPr>
                <w:b/>
                <w:bCs/>
                <w:sz w:val="18"/>
                <w:szCs w:val="18"/>
                <w:lang w:val="en-US"/>
              </w:rPr>
            </w:pPr>
          </w:p>
        </w:tc>
        <w:tc>
          <w:tcPr>
            <w:tcW w:w="5571" w:type="dxa"/>
          </w:tcPr>
          <w:p w14:paraId="58039E18" w14:textId="77777777" w:rsidR="00CA717B" w:rsidRPr="00593ED1" w:rsidRDefault="00CA717B" w:rsidP="00CA717B">
            <w:pPr>
              <w:spacing w:after="0"/>
              <w:rPr>
                <w:sz w:val="18"/>
                <w:szCs w:val="18"/>
                <w:lang w:val="en-US"/>
              </w:rPr>
            </w:pPr>
            <w:r w:rsidRPr="00593ED1">
              <w:rPr>
                <w:sz w:val="18"/>
                <w:szCs w:val="18"/>
                <w:lang w:val="en-US"/>
              </w:rPr>
              <w:t xml:space="preserve">Model training: </w:t>
            </w:r>
          </w:p>
          <w:p w14:paraId="3CD0180B" w14:textId="7979FD9E" w:rsidR="00CE7884" w:rsidRPr="00593ED1" w:rsidRDefault="00CA717B"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In the NR offline model training is assumed. Thus, there was no explicit specification support for on-device (online) model training and fine-tuning.</w:t>
            </w:r>
          </w:p>
        </w:tc>
        <w:tc>
          <w:tcPr>
            <w:tcW w:w="2641" w:type="dxa"/>
          </w:tcPr>
          <w:p w14:paraId="53E999F3" w14:textId="77777777" w:rsidR="00CE7884" w:rsidRPr="00593ED1" w:rsidRDefault="00CA717B" w:rsidP="00CA717B">
            <w:pPr>
              <w:rPr>
                <w:sz w:val="18"/>
                <w:szCs w:val="18"/>
                <w:lang w:val="en-US"/>
              </w:rPr>
            </w:pPr>
            <w:r w:rsidRPr="00593ED1">
              <w:rPr>
                <w:sz w:val="18"/>
                <w:szCs w:val="18"/>
                <w:lang w:val="en-US"/>
              </w:rPr>
              <w:t>Need to reconsider by taking the solutions for RAN4 use case into account</w:t>
            </w:r>
          </w:p>
          <w:p w14:paraId="16373CDC" w14:textId="558B9D5E" w:rsidR="00297366" w:rsidRPr="00593ED1" w:rsidRDefault="00297366" w:rsidP="00CA717B">
            <w:pPr>
              <w:rPr>
                <w:sz w:val="18"/>
                <w:szCs w:val="18"/>
                <w:lang w:val="en-US"/>
              </w:rPr>
            </w:pPr>
            <w:r w:rsidRPr="00593ED1">
              <w:rPr>
                <w:sz w:val="18"/>
                <w:szCs w:val="18"/>
                <w:lang w:val="en-US"/>
              </w:rPr>
              <w:t>Model retuning and/or online training should also be considered.</w:t>
            </w:r>
          </w:p>
        </w:tc>
      </w:tr>
      <w:tr w:rsidR="00CE7884" w:rsidRPr="00593ED1" w14:paraId="3197968A" w14:textId="77777777" w:rsidTr="00021AAA">
        <w:trPr>
          <w:trHeight w:val="39"/>
          <w:jc w:val="center"/>
        </w:trPr>
        <w:tc>
          <w:tcPr>
            <w:tcW w:w="1419" w:type="dxa"/>
            <w:vMerge/>
          </w:tcPr>
          <w:p w14:paraId="37B350DB" w14:textId="77777777" w:rsidR="00CE7884" w:rsidRPr="00593ED1" w:rsidRDefault="00CE7884" w:rsidP="00CE7884">
            <w:pPr>
              <w:rPr>
                <w:b/>
                <w:bCs/>
                <w:sz w:val="18"/>
                <w:szCs w:val="18"/>
                <w:lang w:val="en-US"/>
              </w:rPr>
            </w:pPr>
          </w:p>
        </w:tc>
        <w:tc>
          <w:tcPr>
            <w:tcW w:w="5571" w:type="dxa"/>
          </w:tcPr>
          <w:p w14:paraId="20EEB829" w14:textId="48204556" w:rsidR="00CE7884" w:rsidRPr="00593ED1" w:rsidRDefault="00CA717B" w:rsidP="00594D16">
            <w:pPr>
              <w:spacing w:after="0"/>
              <w:rPr>
                <w:sz w:val="18"/>
                <w:szCs w:val="18"/>
                <w:lang w:val="en-US"/>
              </w:rPr>
            </w:pPr>
            <w:r w:rsidRPr="00593ED1">
              <w:rPr>
                <w:sz w:val="18"/>
                <w:szCs w:val="18"/>
                <w:lang w:val="en-US"/>
              </w:rPr>
              <w:t xml:space="preserve">Inter-vendor training collaboration </w:t>
            </w:r>
            <w:r w:rsidR="00594D16" w:rsidRPr="00593ED1">
              <w:rPr>
                <w:sz w:val="18"/>
                <w:szCs w:val="18"/>
                <w:lang w:val="en-US"/>
              </w:rPr>
              <w:t>(</w:t>
            </w:r>
            <w:r w:rsidRPr="00593ED1">
              <w:rPr>
                <w:sz w:val="18"/>
                <w:szCs w:val="18"/>
                <w:lang w:val="en-US"/>
              </w:rPr>
              <w:t>two-sided model</w:t>
            </w:r>
            <w:r w:rsidR="00594D16" w:rsidRPr="00593ED1">
              <w:rPr>
                <w:sz w:val="18"/>
                <w:szCs w:val="18"/>
                <w:lang w:val="en-US"/>
              </w:rPr>
              <w:t>)</w:t>
            </w:r>
            <w:r w:rsidRPr="00593ED1">
              <w:rPr>
                <w:sz w:val="18"/>
                <w:szCs w:val="18"/>
                <w:lang w:val="en-US"/>
              </w:rPr>
              <w:t>:</w:t>
            </w:r>
          </w:p>
          <w:p w14:paraId="14D239A0" w14:textId="0F49BDCF" w:rsidR="00CA717B" w:rsidRPr="00593ED1" w:rsidRDefault="00CA717B"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Rel-19 identified three inter-vendor training collaboration options, namely: </w:t>
            </w:r>
            <w:proofErr w:type="spellStart"/>
            <w:r w:rsidRPr="00593ED1">
              <w:rPr>
                <w:sz w:val="18"/>
                <w:szCs w:val="18"/>
                <w:lang w:val="en-US"/>
              </w:rPr>
              <w:t>i</w:t>
            </w:r>
            <w:proofErr w:type="spellEnd"/>
            <w:r w:rsidRPr="00593ED1">
              <w:rPr>
                <w:sz w:val="18"/>
                <w:szCs w:val="18"/>
                <w:lang w:val="en-US"/>
              </w:rPr>
              <w:t>) fully specified reference model ii) reference encoder parameters sharing-based approach iii.) encoder-related training dataset sharing-based approach.</w:t>
            </w:r>
          </w:p>
          <w:p w14:paraId="7531A67D" w14:textId="1A6E9FA2" w:rsidR="00CA717B" w:rsidRPr="00593ED1" w:rsidRDefault="00CA717B" w:rsidP="00CE7884">
            <w:pPr>
              <w:rPr>
                <w:sz w:val="18"/>
                <w:szCs w:val="18"/>
                <w:lang w:val="en-US"/>
              </w:rPr>
            </w:pPr>
          </w:p>
        </w:tc>
        <w:tc>
          <w:tcPr>
            <w:tcW w:w="2641" w:type="dxa"/>
          </w:tcPr>
          <w:p w14:paraId="17CED8D2" w14:textId="77777777" w:rsidR="00CE7884" w:rsidRPr="00593ED1" w:rsidRDefault="00594D16" w:rsidP="00594D16">
            <w:pPr>
              <w:rPr>
                <w:sz w:val="18"/>
                <w:szCs w:val="18"/>
                <w:lang w:val="en-US"/>
              </w:rPr>
            </w:pPr>
            <w:r w:rsidRPr="00593ED1">
              <w:rPr>
                <w:sz w:val="18"/>
                <w:szCs w:val="18"/>
                <w:lang w:val="en-US"/>
              </w:rPr>
              <w:t>No need to consider this if only one-sided model is considered for RAN4 use case</w:t>
            </w:r>
            <w:r w:rsidR="00DF3FC6" w:rsidRPr="00593ED1">
              <w:rPr>
                <w:sz w:val="18"/>
                <w:szCs w:val="18"/>
                <w:lang w:val="en-US"/>
              </w:rPr>
              <w:t xml:space="preserve">. </w:t>
            </w:r>
          </w:p>
          <w:p w14:paraId="0CCD0DD0" w14:textId="560FC87E" w:rsidR="00DF3FC6" w:rsidRPr="00593ED1" w:rsidRDefault="00DF3FC6" w:rsidP="00594D16">
            <w:pPr>
              <w:rPr>
                <w:sz w:val="18"/>
                <w:szCs w:val="18"/>
                <w:lang w:val="en-US"/>
              </w:rPr>
            </w:pPr>
            <w:r w:rsidRPr="00593ED1">
              <w:rPr>
                <w:sz w:val="18"/>
                <w:szCs w:val="18"/>
                <w:lang w:val="en-US"/>
              </w:rPr>
              <w:t>If two-sided model is used, Relevant experience can be considered and leveraged in RAN4 6G AI/ML study</w:t>
            </w:r>
          </w:p>
        </w:tc>
      </w:tr>
      <w:tr w:rsidR="00CE7884" w:rsidRPr="00593ED1" w14:paraId="751139C3" w14:textId="77777777" w:rsidTr="00021AAA">
        <w:trPr>
          <w:trHeight w:val="39"/>
          <w:jc w:val="center"/>
        </w:trPr>
        <w:tc>
          <w:tcPr>
            <w:tcW w:w="1419" w:type="dxa"/>
            <w:vMerge/>
          </w:tcPr>
          <w:p w14:paraId="0CF2A17C" w14:textId="77777777" w:rsidR="00CE7884" w:rsidRPr="00593ED1" w:rsidRDefault="00CE7884" w:rsidP="00CE7884">
            <w:pPr>
              <w:rPr>
                <w:b/>
                <w:bCs/>
                <w:sz w:val="18"/>
                <w:szCs w:val="18"/>
                <w:lang w:val="en-US"/>
              </w:rPr>
            </w:pPr>
          </w:p>
        </w:tc>
        <w:tc>
          <w:tcPr>
            <w:tcW w:w="5571" w:type="dxa"/>
          </w:tcPr>
          <w:p w14:paraId="29B748A7" w14:textId="279DF8E0" w:rsidR="00CE7884" w:rsidRPr="00593ED1" w:rsidRDefault="00594D16" w:rsidP="00191F61">
            <w:pPr>
              <w:spacing w:after="0"/>
              <w:rPr>
                <w:sz w:val="18"/>
                <w:szCs w:val="18"/>
                <w:lang w:val="en-US"/>
              </w:rPr>
            </w:pPr>
            <w:r w:rsidRPr="00593ED1">
              <w:rPr>
                <w:sz w:val="18"/>
                <w:szCs w:val="18"/>
                <w:lang w:val="en-US"/>
              </w:rPr>
              <w:t>Model Transfer</w:t>
            </w:r>
            <w:r w:rsidR="00DF3FC6" w:rsidRPr="00593ED1">
              <w:rPr>
                <w:sz w:val="18"/>
                <w:szCs w:val="18"/>
                <w:lang w:val="en-US"/>
              </w:rPr>
              <w:t>:</w:t>
            </w:r>
          </w:p>
          <w:p w14:paraId="56E1F2B5" w14:textId="77777777" w:rsidR="00191F61" w:rsidRPr="00593ED1" w:rsidRDefault="00191F61"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In the NR model transfer across vendors, e.g., from NW to the UE, has not been supported. </w:t>
            </w:r>
          </w:p>
          <w:p w14:paraId="5329D422" w14:textId="3E3D75EE" w:rsidR="00191F61" w:rsidRPr="00593ED1" w:rsidRDefault="00191F61"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It is assumed that the UE-part of the models are trained offline by UE-side vendors and delivered to the UEs in a transparent manner.</w:t>
            </w:r>
          </w:p>
        </w:tc>
        <w:tc>
          <w:tcPr>
            <w:tcW w:w="2641" w:type="dxa"/>
          </w:tcPr>
          <w:p w14:paraId="2B0280B6" w14:textId="77777777" w:rsidR="00297366" w:rsidRPr="00593ED1" w:rsidRDefault="00297366" w:rsidP="00297366">
            <w:pPr>
              <w:pStyle w:val="ListParagraph"/>
              <w:ind w:firstLineChars="0" w:firstLine="0"/>
              <w:rPr>
                <w:sz w:val="18"/>
                <w:szCs w:val="18"/>
                <w:lang w:val="en-US"/>
              </w:rPr>
            </w:pPr>
            <w:r w:rsidRPr="00593ED1">
              <w:rPr>
                <w:sz w:val="18"/>
                <w:szCs w:val="18"/>
                <w:lang w:val="en-US"/>
              </w:rPr>
              <w:t xml:space="preserve">Work is mainly RAN2/SA related. </w:t>
            </w:r>
          </w:p>
          <w:p w14:paraId="06BBFE23" w14:textId="50410F31" w:rsidR="00CE7884" w:rsidRPr="00593ED1" w:rsidRDefault="00191F61" w:rsidP="00191F61">
            <w:pPr>
              <w:rPr>
                <w:sz w:val="18"/>
                <w:szCs w:val="18"/>
                <w:lang w:val="en-US"/>
              </w:rPr>
            </w:pPr>
            <w:r w:rsidRPr="00593ED1">
              <w:rPr>
                <w:sz w:val="18"/>
                <w:szCs w:val="18"/>
                <w:lang w:val="en-US"/>
              </w:rPr>
              <w:t>Relevant experience can be considered and leveraged in RAN4 6G AI/ML study</w:t>
            </w:r>
          </w:p>
        </w:tc>
      </w:tr>
      <w:tr w:rsidR="00191F61" w:rsidRPr="00593ED1" w14:paraId="0D43E084" w14:textId="77777777" w:rsidTr="00021AAA">
        <w:trPr>
          <w:trHeight w:val="39"/>
          <w:jc w:val="center"/>
        </w:trPr>
        <w:tc>
          <w:tcPr>
            <w:tcW w:w="1419" w:type="dxa"/>
            <w:vMerge/>
          </w:tcPr>
          <w:p w14:paraId="089592C1" w14:textId="77777777" w:rsidR="00191F61" w:rsidRPr="00593ED1" w:rsidRDefault="00191F61" w:rsidP="00CE7884">
            <w:pPr>
              <w:rPr>
                <w:b/>
                <w:bCs/>
                <w:sz w:val="18"/>
                <w:szCs w:val="18"/>
                <w:lang w:val="en-US"/>
              </w:rPr>
            </w:pPr>
          </w:p>
        </w:tc>
        <w:tc>
          <w:tcPr>
            <w:tcW w:w="5571" w:type="dxa"/>
          </w:tcPr>
          <w:p w14:paraId="1FAF6AB9" w14:textId="477E3493" w:rsidR="00191F61" w:rsidRPr="00593ED1" w:rsidRDefault="00191F61" w:rsidP="00DF3FC6">
            <w:pPr>
              <w:spacing w:after="0"/>
              <w:rPr>
                <w:sz w:val="18"/>
                <w:szCs w:val="18"/>
                <w:lang w:val="en-US"/>
              </w:rPr>
            </w:pPr>
            <w:r w:rsidRPr="00593ED1">
              <w:rPr>
                <w:sz w:val="18"/>
                <w:szCs w:val="18"/>
                <w:lang w:val="en-US"/>
              </w:rPr>
              <w:t>Processing unit and timeline</w:t>
            </w:r>
            <w:r w:rsidR="00DF3FC6" w:rsidRPr="00593ED1">
              <w:rPr>
                <w:sz w:val="18"/>
                <w:szCs w:val="18"/>
                <w:lang w:val="en-US"/>
              </w:rPr>
              <w:t xml:space="preserve">: </w:t>
            </w:r>
          </w:p>
          <w:p w14:paraId="61AEE1DC" w14:textId="77777777" w:rsidR="00C67C0B" w:rsidRPr="00593ED1" w:rsidRDefault="00DF3FC6"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The 5G NR acknowledged AI/ML processing may be carried out by a separate hardware from non-AI/ML processes. </w:t>
            </w:r>
          </w:p>
          <w:p w14:paraId="7A7C243E" w14:textId="77777777" w:rsidR="00C67C0B" w:rsidRPr="00593ED1" w:rsidRDefault="00DF3FC6"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AI/ML processing unit (APU) is introduced to quantify the number of concurrently processed AI/ML-based CSI reports. </w:t>
            </w:r>
          </w:p>
          <w:p w14:paraId="6D2B9881" w14:textId="6EE25BF8" w:rsidR="00DF3FC6" w:rsidRPr="00593ED1" w:rsidRDefault="00C67C0B" w:rsidP="002F1694">
            <w:pPr>
              <w:pStyle w:val="ListParagraph"/>
              <w:numPr>
                <w:ilvl w:val="0"/>
                <w:numId w:val="23"/>
              </w:numPr>
              <w:overflowPunct/>
              <w:autoSpaceDE/>
              <w:autoSpaceDN/>
              <w:adjustRightInd/>
              <w:spacing w:after="0"/>
              <w:ind w:firstLineChars="0"/>
              <w:contextualSpacing/>
              <w:textAlignment w:val="auto"/>
              <w:rPr>
                <w:sz w:val="18"/>
                <w:szCs w:val="18"/>
                <w:lang w:val="en-US"/>
              </w:rPr>
            </w:pPr>
            <w:r w:rsidRPr="00593ED1">
              <w:rPr>
                <w:sz w:val="18"/>
                <w:szCs w:val="18"/>
                <w:lang w:val="en-US"/>
              </w:rPr>
              <w:t>A</w:t>
            </w:r>
            <w:r w:rsidR="00DF3FC6" w:rsidRPr="00593ED1">
              <w:rPr>
                <w:sz w:val="18"/>
                <w:szCs w:val="18"/>
                <w:lang w:val="en-US"/>
              </w:rPr>
              <w:t xml:space="preserve"> separate CSI processing timeline is considered for AI/ML-based CSI reports.  </w:t>
            </w:r>
          </w:p>
        </w:tc>
        <w:tc>
          <w:tcPr>
            <w:tcW w:w="2641" w:type="dxa"/>
          </w:tcPr>
          <w:p w14:paraId="3C867504" w14:textId="75E94148" w:rsidR="00191F61" w:rsidRPr="00593ED1" w:rsidRDefault="00C67C0B" w:rsidP="00DF3FC6">
            <w:pPr>
              <w:rPr>
                <w:sz w:val="18"/>
                <w:szCs w:val="18"/>
                <w:lang w:val="en-US"/>
              </w:rPr>
            </w:pPr>
            <w:r w:rsidRPr="00593ED1">
              <w:rPr>
                <w:sz w:val="18"/>
                <w:szCs w:val="18"/>
                <w:lang w:val="en-US"/>
              </w:rPr>
              <w:t xml:space="preserve">Relevant experience can be considered and leveraged in RAN4 6G AI/ML study </w:t>
            </w:r>
          </w:p>
        </w:tc>
      </w:tr>
      <w:tr w:rsidR="00297366" w:rsidRPr="00593ED1" w14:paraId="0815AE3F" w14:textId="77777777" w:rsidTr="00021AAA">
        <w:trPr>
          <w:trHeight w:val="39"/>
          <w:jc w:val="center"/>
        </w:trPr>
        <w:tc>
          <w:tcPr>
            <w:tcW w:w="1419" w:type="dxa"/>
            <w:vMerge/>
          </w:tcPr>
          <w:p w14:paraId="2D1AE14D" w14:textId="77777777" w:rsidR="00297366" w:rsidRPr="00593ED1" w:rsidRDefault="00297366" w:rsidP="00297366">
            <w:pPr>
              <w:rPr>
                <w:b/>
                <w:bCs/>
                <w:sz w:val="18"/>
                <w:szCs w:val="18"/>
                <w:lang w:val="en-US"/>
              </w:rPr>
            </w:pPr>
          </w:p>
        </w:tc>
        <w:tc>
          <w:tcPr>
            <w:tcW w:w="5571" w:type="dxa"/>
          </w:tcPr>
          <w:p w14:paraId="03C8C74C" w14:textId="77777777" w:rsidR="00297366" w:rsidRPr="00593ED1" w:rsidRDefault="00297366" w:rsidP="00297366">
            <w:pPr>
              <w:spacing w:after="0"/>
              <w:rPr>
                <w:sz w:val="18"/>
                <w:szCs w:val="18"/>
                <w:lang w:val="en-US"/>
              </w:rPr>
            </w:pPr>
            <w:r w:rsidRPr="00593ED1">
              <w:rPr>
                <w:sz w:val="18"/>
                <w:szCs w:val="18"/>
                <w:lang w:val="en-US"/>
              </w:rPr>
              <w:t>Testing and Performance Requirements</w:t>
            </w:r>
          </w:p>
          <w:p w14:paraId="489267A1" w14:textId="77777777" w:rsidR="00297366" w:rsidRPr="00593ED1" w:rsidRDefault="00297366"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Test cases, core and performance requirements, and generalization requirements are use-case specific </w:t>
            </w:r>
          </w:p>
          <w:p w14:paraId="339E6E18" w14:textId="64140A14" w:rsidR="00297366" w:rsidRPr="00593ED1" w:rsidRDefault="00297366"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Requirements for LCM</w:t>
            </w:r>
          </w:p>
          <w:p w14:paraId="5FF26A0E" w14:textId="3A58381E" w:rsidR="00297366" w:rsidRPr="00593ED1" w:rsidRDefault="00297366"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Post-deployment testing</w:t>
            </w:r>
            <w:r w:rsidR="00C67C0B" w:rsidRPr="00593ED1">
              <w:rPr>
                <w:sz w:val="18"/>
                <w:szCs w:val="18"/>
                <w:lang w:val="en-US"/>
              </w:rPr>
              <w:t xml:space="preserve"> (LCM based is prioritized)</w:t>
            </w:r>
            <w:r w:rsidRPr="00593ED1">
              <w:rPr>
                <w:sz w:val="18"/>
                <w:szCs w:val="18"/>
                <w:lang w:val="en-US"/>
              </w:rPr>
              <w:t xml:space="preserve">. </w:t>
            </w:r>
          </w:p>
          <w:p w14:paraId="7B421B57" w14:textId="64E72859" w:rsidR="00297366" w:rsidRPr="00593ED1" w:rsidRDefault="00297366" w:rsidP="002F1694">
            <w:pPr>
              <w:pStyle w:val="ListParagraph"/>
              <w:numPr>
                <w:ilvl w:val="0"/>
                <w:numId w:val="22"/>
              </w:numPr>
              <w:overflowPunct/>
              <w:autoSpaceDE/>
              <w:autoSpaceDN/>
              <w:adjustRightInd/>
              <w:spacing w:after="0"/>
              <w:ind w:firstLineChars="0"/>
              <w:contextualSpacing/>
              <w:textAlignment w:val="auto"/>
              <w:rPr>
                <w:sz w:val="18"/>
                <w:szCs w:val="18"/>
                <w:lang w:val="en-US"/>
              </w:rPr>
            </w:pPr>
            <w:r w:rsidRPr="00593ED1">
              <w:rPr>
                <w:sz w:val="18"/>
                <w:szCs w:val="18"/>
                <w:lang w:val="en-US"/>
              </w:rPr>
              <w:t xml:space="preserve">Model level testing is not supported. </w:t>
            </w:r>
          </w:p>
        </w:tc>
        <w:tc>
          <w:tcPr>
            <w:tcW w:w="2641" w:type="dxa"/>
          </w:tcPr>
          <w:p w14:paraId="0D8B7DF8" w14:textId="3E51B522" w:rsidR="00297366" w:rsidRPr="00593ED1" w:rsidRDefault="00C67C0B" w:rsidP="00C67C0B">
            <w:pPr>
              <w:pStyle w:val="ListParagraph"/>
              <w:ind w:firstLineChars="0" w:firstLine="0"/>
              <w:rPr>
                <w:sz w:val="18"/>
                <w:szCs w:val="18"/>
                <w:lang w:val="en-US"/>
              </w:rPr>
            </w:pPr>
            <w:r w:rsidRPr="00593ED1">
              <w:rPr>
                <w:sz w:val="18"/>
                <w:szCs w:val="18"/>
                <w:lang w:val="en-US"/>
              </w:rPr>
              <w:t>RAN4 centric w</w:t>
            </w:r>
            <w:r w:rsidR="00297366" w:rsidRPr="00593ED1">
              <w:rPr>
                <w:sz w:val="18"/>
                <w:szCs w:val="18"/>
                <w:lang w:val="en-US"/>
              </w:rPr>
              <w:t>ork</w:t>
            </w:r>
            <w:r w:rsidRPr="00593ED1">
              <w:rPr>
                <w:sz w:val="18"/>
                <w:szCs w:val="18"/>
                <w:lang w:val="en-US"/>
              </w:rPr>
              <w:t xml:space="preserve"> in 5G-A discussion</w:t>
            </w:r>
            <w:r w:rsidR="00297366" w:rsidRPr="00593ED1">
              <w:rPr>
                <w:sz w:val="18"/>
                <w:szCs w:val="18"/>
                <w:lang w:val="en-US"/>
              </w:rPr>
              <w:t>.</w:t>
            </w:r>
          </w:p>
          <w:p w14:paraId="321FC6AD" w14:textId="656D984F" w:rsidR="00297366" w:rsidRPr="00593ED1" w:rsidRDefault="00297366" w:rsidP="00297366">
            <w:pPr>
              <w:pStyle w:val="ListParagraph"/>
              <w:ind w:firstLine="360"/>
              <w:rPr>
                <w:sz w:val="18"/>
                <w:szCs w:val="18"/>
                <w:lang w:val="en-US"/>
              </w:rPr>
            </w:pPr>
          </w:p>
        </w:tc>
      </w:tr>
    </w:tbl>
    <w:p w14:paraId="6A911947" w14:textId="4B400524" w:rsidR="00887396" w:rsidRPr="00593ED1" w:rsidRDefault="00887396" w:rsidP="00887396">
      <w:pPr>
        <w:jc w:val="both"/>
        <w:rPr>
          <w:rFonts w:eastAsiaTheme="minorEastAsia"/>
          <w:lang w:val="en-US" w:eastAsia="zh-CN"/>
        </w:rPr>
      </w:pPr>
      <w:r w:rsidRPr="00593ED1">
        <w:rPr>
          <w:rFonts w:eastAsiaTheme="minorEastAsia"/>
          <w:lang w:val="en-US" w:eastAsia="zh-CN"/>
        </w:rPr>
        <w:t xml:space="preserve">Based on Rel-18/19 experience, the LCM-relevant discussion went slowly, and it would be complicated and inefficiency to design LCM procedures for each studied use case. Therefore, </w:t>
      </w:r>
      <w:r w:rsidR="003A03EF" w:rsidRPr="00593ED1">
        <w:rPr>
          <w:rFonts w:eastAsiaTheme="minorEastAsia"/>
          <w:lang w:val="en-US" w:eastAsia="zh-CN"/>
        </w:rPr>
        <w:t>to align with existing RAN1-led use cases (AI-BM, AI-CSI prediction and AI-positioning) and the new 6G use cases driven by different working groups, the unified LCM framework shall still be desired</w:t>
      </w:r>
      <w:r w:rsidR="00155651" w:rsidRPr="00593ED1">
        <w:rPr>
          <w:rFonts w:eastAsiaTheme="minorEastAsia"/>
          <w:lang w:val="en-US" w:eastAsia="zh-CN"/>
        </w:rPr>
        <w:t xml:space="preserve"> and targeted for</w:t>
      </w:r>
      <w:r w:rsidR="003A03EF" w:rsidRPr="00593ED1">
        <w:rPr>
          <w:rFonts w:eastAsiaTheme="minorEastAsia"/>
          <w:lang w:val="en-US" w:eastAsia="zh-CN"/>
        </w:rPr>
        <w:t xml:space="preserve">. </w:t>
      </w:r>
      <w:r w:rsidRPr="00593ED1">
        <w:rPr>
          <w:rFonts w:eastAsiaTheme="minorEastAsia"/>
          <w:lang w:val="en-US" w:eastAsia="zh-CN"/>
        </w:rPr>
        <w:t xml:space="preserve"> </w:t>
      </w:r>
    </w:p>
    <w:p w14:paraId="3BDA0EA9" w14:textId="77777777" w:rsidR="00887396" w:rsidRPr="00593ED1" w:rsidRDefault="00887396" w:rsidP="00887396">
      <w:pPr>
        <w:jc w:val="both"/>
        <w:rPr>
          <w:rFonts w:eastAsiaTheme="minorEastAsia"/>
          <w:lang w:val="en-US" w:eastAsia="zh-CN"/>
        </w:rPr>
      </w:pPr>
    </w:p>
    <w:p w14:paraId="11DE0A01" w14:textId="4865548F" w:rsidR="00887396" w:rsidRPr="00593ED1" w:rsidRDefault="00155651" w:rsidP="002F1694">
      <w:pPr>
        <w:pStyle w:val="ListParagraph"/>
        <w:numPr>
          <w:ilvl w:val="0"/>
          <w:numId w:val="26"/>
        </w:numPr>
        <w:ind w:firstLineChars="0"/>
        <w:rPr>
          <w:lang w:val="en-US"/>
        </w:rPr>
      </w:pPr>
      <w:r w:rsidRPr="00593ED1">
        <w:rPr>
          <w:lang w:val="en-US"/>
        </w:rPr>
        <w:t xml:space="preserve">The same and unified LCM framework shall </w:t>
      </w:r>
      <w:r w:rsidR="00B6290C" w:rsidRPr="00593ED1">
        <w:rPr>
          <w:lang w:val="en-US"/>
        </w:rPr>
        <w:t>be targeted</w:t>
      </w:r>
      <w:r w:rsidRPr="00593ED1">
        <w:rPr>
          <w:lang w:val="en-US"/>
        </w:rPr>
        <w:t xml:space="preserve"> for RAN4-driven use cases and use cases driven by other working groups. </w:t>
      </w:r>
    </w:p>
    <w:p w14:paraId="35C01BCB" w14:textId="024DBC04" w:rsidR="00155651" w:rsidRPr="00593ED1" w:rsidRDefault="00155651" w:rsidP="00155651">
      <w:pPr>
        <w:rPr>
          <w:lang w:val="en-US"/>
        </w:rPr>
      </w:pPr>
    </w:p>
    <w:p w14:paraId="7B329747" w14:textId="21ABF5DD" w:rsidR="00155651" w:rsidRPr="00593ED1" w:rsidRDefault="00176430" w:rsidP="00176430">
      <w:pPr>
        <w:jc w:val="both"/>
        <w:rPr>
          <w:lang w:val="en-US"/>
        </w:rPr>
      </w:pPr>
      <w:r w:rsidRPr="00593ED1">
        <w:rPr>
          <w:lang w:val="en-US"/>
        </w:rPr>
        <w:t>By examining the Rel-18/19 outcome for LCM framework, RAN4 shall base its LCM study for AI/ML on the NR framework in TR 38.843, covering its terminology, UE/network data collection, applicability reporting, implicit-condition IDs, performance monitoring, APU timelines, and corresponding test/performance requirements.</w:t>
      </w:r>
    </w:p>
    <w:p w14:paraId="0B481019" w14:textId="77777777" w:rsidR="00176430" w:rsidRPr="00593ED1" w:rsidRDefault="00176430" w:rsidP="00155651">
      <w:pPr>
        <w:rPr>
          <w:lang w:val="en-US"/>
        </w:rPr>
      </w:pPr>
    </w:p>
    <w:p w14:paraId="5381FE6D" w14:textId="3A47DDCF" w:rsidR="005A737A" w:rsidRPr="00593ED1" w:rsidRDefault="005A737A" w:rsidP="002F1694">
      <w:pPr>
        <w:pStyle w:val="ListParagraph"/>
        <w:numPr>
          <w:ilvl w:val="0"/>
          <w:numId w:val="26"/>
        </w:numPr>
        <w:ind w:firstLineChars="0"/>
        <w:rPr>
          <w:lang w:val="en-US"/>
        </w:rPr>
      </w:pPr>
      <w:r w:rsidRPr="00593ED1">
        <w:rPr>
          <w:lang w:val="en-US"/>
        </w:rPr>
        <w:t xml:space="preserve">For RAN4 study of LCM procedure </w:t>
      </w:r>
      <w:r w:rsidR="00CC367C" w:rsidRPr="00593ED1">
        <w:rPr>
          <w:lang w:val="en-US"/>
        </w:rPr>
        <w:t xml:space="preserve">for </w:t>
      </w:r>
      <w:r w:rsidRPr="00593ED1">
        <w:rPr>
          <w:lang w:val="en-US"/>
        </w:rPr>
        <w:t>AI/ML framework</w:t>
      </w:r>
      <w:r w:rsidR="00CC367C" w:rsidRPr="00593ED1">
        <w:rPr>
          <w:lang w:val="en-US"/>
        </w:rPr>
        <w:t>, t</w:t>
      </w:r>
      <w:r w:rsidRPr="00593ED1">
        <w:rPr>
          <w:lang w:val="en-US"/>
        </w:rPr>
        <w:t xml:space="preserve">ake </w:t>
      </w:r>
      <w:r w:rsidR="007B3885" w:rsidRPr="00593ED1">
        <w:rPr>
          <w:lang w:val="en-US"/>
        </w:rPr>
        <w:t xml:space="preserve">5G </w:t>
      </w:r>
      <w:r w:rsidRPr="00593ED1">
        <w:rPr>
          <w:lang w:val="en-US"/>
        </w:rPr>
        <w:t xml:space="preserve">NR AI/ML framework as a starting point </w:t>
      </w:r>
      <w:r w:rsidR="00CC367C" w:rsidRPr="00593ED1">
        <w:rPr>
          <w:lang w:val="en-US"/>
        </w:rPr>
        <w:t>for RAN4-driven use cases</w:t>
      </w:r>
      <w:r w:rsidR="00A82936" w:rsidRPr="00593ED1">
        <w:rPr>
          <w:lang w:val="en-US"/>
        </w:rPr>
        <w:t>, by at least considering</w:t>
      </w:r>
    </w:p>
    <w:p w14:paraId="3D0A7CA1" w14:textId="77777777" w:rsidR="005A737A" w:rsidRPr="00593ED1" w:rsidRDefault="005A737A" w:rsidP="00CC367C">
      <w:pPr>
        <w:ind w:leftChars="300" w:left="600"/>
        <w:rPr>
          <w:lang w:val="en-US"/>
        </w:rPr>
      </w:pPr>
      <w:r w:rsidRPr="00593ED1">
        <w:rPr>
          <w:lang w:val="en-US"/>
        </w:rPr>
        <w:t>-</w:t>
      </w:r>
      <w:r w:rsidRPr="00593ED1">
        <w:rPr>
          <w:lang w:val="en-US"/>
        </w:rPr>
        <w:tab/>
        <w:t>Terminologies in TR 38.843</w:t>
      </w:r>
    </w:p>
    <w:p w14:paraId="565C0EF1" w14:textId="1711E6A1" w:rsidR="005A737A" w:rsidRPr="00593ED1" w:rsidRDefault="005A737A" w:rsidP="00CC367C">
      <w:pPr>
        <w:ind w:leftChars="300" w:left="600"/>
        <w:rPr>
          <w:lang w:val="en-US"/>
        </w:rPr>
      </w:pPr>
      <w:r w:rsidRPr="00593ED1">
        <w:rPr>
          <w:lang w:val="en-US"/>
        </w:rPr>
        <w:t>-</w:t>
      </w:r>
      <w:r w:rsidRPr="00593ED1">
        <w:rPr>
          <w:lang w:val="en-US"/>
        </w:rPr>
        <w:tab/>
        <w:t xml:space="preserve">UE-side and NW-side data collection </w:t>
      </w:r>
      <w:r w:rsidR="00CC367C" w:rsidRPr="00593ED1">
        <w:rPr>
          <w:lang w:val="en-US"/>
        </w:rPr>
        <w:t>if needed</w:t>
      </w:r>
    </w:p>
    <w:p w14:paraId="24B62751" w14:textId="77777777" w:rsidR="005A737A" w:rsidRPr="00593ED1" w:rsidRDefault="005A737A" w:rsidP="00CC367C">
      <w:pPr>
        <w:ind w:leftChars="300" w:left="600"/>
        <w:rPr>
          <w:lang w:val="en-US"/>
        </w:rPr>
      </w:pPr>
      <w:r w:rsidRPr="00593ED1">
        <w:rPr>
          <w:lang w:val="en-US"/>
        </w:rPr>
        <w:t>-</w:t>
      </w:r>
      <w:r w:rsidRPr="00593ED1">
        <w:rPr>
          <w:lang w:val="en-US"/>
        </w:rPr>
        <w:tab/>
        <w:t xml:space="preserve">Applicability report </w:t>
      </w:r>
    </w:p>
    <w:p w14:paraId="7B0F1A40" w14:textId="77777777" w:rsidR="005A737A" w:rsidRPr="00593ED1" w:rsidRDefault="005A737A" w:rsidP="00CC367C">
      <w:pPr>
        <w:ind w:leftChars="300" w:left="600"/>
        <w:rPr>
          <w:lang w:val="en-US"/>
        </w:rPr>
      </w:pPr>
      <w:r w:rsidRPr="00593ED1">
        <w:rPr>
          <w:lang w:val="en-US"/>
        </w:rPr>
        <w:t>-</w:t>
      </w:r>
      <w:r w:rsidRPr="00593ED1">
        <w:rPr>
          <w:lang w:val="en-US"/>
        </w:rPr>
        <w:tab/>
        <w:t>Associated ID to indicate additional conditions that may not be explicitly configured</w:t>
      </w:r>
    </w:p>
    <w:p w14:paraId="76C204C8" w14:textId="0AA4F61D" w:rsidR="005A737A" w:rsidRPr="00593ED1" w:rsidRDefault="005A737A" w:rsidP="00CC367C">
      <w:pPr>
        <w:ind w:leftChars="300" w:left="600"/>
        <w:rPr>
          <w:lang w:val="en-US"/>
        </w:rPr>
      </w:pPr>
      <w:r w:rsidRPr="00593ED1">
        <w:rPr>
          <w:lang w:val="en-US"/>
        </w:rPr>
        <w:t>-</w:t>
      </w:r>
      <w:r w:rsidRPr="00593ED1">
        <w:rPr>
          <w:lang w:val="en-US"/>
        </w:rPr>
        <w:tab/>
        <w:t xml:space="preserve">Performance monitoring </w:t>
      </w:r>
    </w:p>
    <w:p w14:paraId="5869488E" w14:textId="331DCE05" w:rsidR="00F13582" w:rsidRPr="00593ED1" w:rsidRDefault="005A737A" w:rsidP="00CC367C">
      <w:pPr>
        <w:ind w:leftChars="300" w:left="600"/>
        <w:rPr>
          <w:lang w:val="en-US"/>
        </w:rPr>
      </w:pPr>
      <w:r w:rsidRPr="00593ED1">
        <w:rPr>
          <w:lang w:val="en-US"/>
        </w:rPr>
        <w:t>-</w:t>
      </w:r>
      <w:r w:rsidRPr="00593ED1">
        <w:rPr>
          <w:lang w:val="en-US"/>
        </w:rPr>
        <w:tab/>
        <w:t>Dedicated AI/ML processing unit (APU) and timeline</w:t>
      </w:r>
    </w:p>
    <w:p w14:paraId="19757008" w14:textId="6E8B4BC5" w:rsidR="00A82936" w:rsidRPr="00593ED1" w:rsidRDefault="00A82936" w:rsidP="00CC367C">
      <w:pPr>
        <w:ind w:leftChars="300" w:left="600"/>
        <w:rPr>
          <w:lang w:val="en-US"/>
        </w:rPr>
      </w:pPr>
      <w:r w:rsidRPr="00593ED1">
        <w:rPr>
          <w:lang w:val="en-US"/>
        </w:rPr>
        <w:t>-</w:t>
      </w:r>
      <w:r w:rsidRPr="00593ED1">
        <w:rPr>
          <w:lang w:val="en-US"/>
        </w:rPr>
        <w:tab/>
        <w:t>Testing and Performance Requirements</w:t>
      </w:r>
    </w:p>
    <w:p w14:paraId="2ECD5C66" w14:textId="5B0F5917" w:rsidR="005A737A" w:rsidRDefault="005A737A" w:rsidP="005A737A">
      <w:pPr>
        <w:rPr>
          <w:lang w:val="en-US"/>
        </w:rPr>
      </w:pPr>
    </w:p>
    <w:p w14:paraId="76D9A277" w14:textId="24F44AB3" w:rsidR="00A8130F" w:rsidRPr="00593ED1" w:rsidRDefault="00A8130F" w:rsidP="00DD3C10">
      <w:pPr>
        <w:jc w:val="both"/>
        <w:rPr>
          <w:lang w:val="en-US"/>
        </w:rPr>
      </w:pPr>
      <w:r>
        <w:rPr>
          <w:lang w:val="en-US"/>
        </w:rPr>
        <w:t>From RAN2 perspective, the following LCM signaling procedure is introduced</w:t>
      </w:r>
      <w:r w:rsidR="00DD3C10">
        <w:rPr>
          <w:lang w:val="en-US"/>
        </w:rPr>
        <w:t xml:space="preserve"> for RAN1-led work item</w:t>
      </w:r>
      <w:r>
        <w:rPr>
          <w:lang w:val="en-US"/>
        </w:rPr>
        <w:t xml:space="preserve">. </w:t>
      </w:r>
      <w:r w:rsidRPr="00A8130F">
        <w:rPr>
          <w:lang w:val="en-US"/>
        </w:rPr>
        <w:t xml:space="preserve">In </w:t>
      </w:r>
      <w:r>
        <w:rPr>
          <w:lang w:val="en-US"/>
        </w:rPr>
        <w:t>Rel-19 study item for AI-mobility</w:t>
      </w:r>
      <w:r w:rsidRPr="00A8130F">
        <w:rPr>
          <w:lang w:val="en-US"/>
        </w:rPr>
        <w:t>, RAN2 agree</w:t>
      </w:r>
      <w:r w:rsidR="00DD3C10">
        <w:rPr>
          <w:lang w:val="en-US"/>
        </w:rPr>
        <w:t>d</w:t>
      </w:r>
      <w:r w:rsidRPr="00A8130F">
        <w:rPr>
          <w:lang w:val="en-US"/>
        </w:rPr>
        <w:t xml:space="preserve"> that for AI mobility, the general LCM framework for beam management can be the baseline (where applicable) for AI mobility.</w:t>
      </w:r>
      <w:r w:rsidR="00DD3C10">
        <w:rPr>
          <w:lang w:val="en-US"/>
        </w:rPr>
        <w:t xml:space="preserve"> It should be noted that fallback to non-AI is not yet introduced. </w:t>
      </w:r>
    </w:p>
    <w:p w14:paraId="7F986D50" w14:textId="704B804F" w:rsidR="009D79DC" w:rsidRDefault="009D79DC" w:rsidP="00F13582">
      <w:pPr>
        <w:rPr>
          <w:rFonts w:eastAsiaTheme="minorEastAsia"/>
          <w:lang w:val="en-US" w:eastAsia="zh-CN"/>
        </w:rPr>
      </w:pPr>
    </w:p>
    <w:p w14:paraId="6C51D171" w14:textId="77777777" w:rsidR="00435EE5" w:rsidRDefault="00973E54" w:rsidP="00435EE5">
      <w:pPr>
        <w:keepNext/>
        <w:jc w:val="center"/>
      </w:pPr>
      <w:r w:rsidRPr="00593ED1">
        <w:rPr>
          <w:rFonts w:eastAsiaTheme="minorEastAsia"/>
          <w:b/>
          <w:noProof/>
          <w:sz w:val="21"/>
          <w:szCs w:val="21"/>
          <w:lang w:val="en-US" w:eastAsia="zh-CN"/>
        </w:rPr>
        <w:drawing>
          <wp:inline distT="0" distB="0" distL="0" distR="0" wp14:anchorId="1E5072A2" wp14:editId="0F4A67A1">
            <wp:extent cx="2197171" cy="202396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10326" cy="2036086"/>
                    </a:xfrm>
                    <a:prstGeom prst="rect">
                      <a:avLst/>
                    </a:prstGeom>
                  </pic:spPr>
                </pic:pic>
              </a:graphicData>
            </a:graphic>
          </wp:inline>
        </w:drawing>
      </w:r>
    </w:p>
    <w:p w14:paraId="49A8860F" w14:textId="3BF4CB71" w:rsidR="00973E54" w:rsidRPr="00435EE5" w:rsidRDefault="00435EE5" w:rsidP="00435EE5">
      <w:pPr>
        <w:pStyle w:val="Caption"/>
        <w:jc w:val="center"/>
        <w:rPr>
          <w:rFonts w:eastAsiaTheme="minorEastAsia"/>
          <w:b w:val="0"/>
          <w:bCs/>
          <w:sz w:val="21"/>
          <w:szCs w:val="21"/>
          <w:lang w:val="en-US" w:eastAsia="zh-CN"/>
        </w:rPr>
      </w:pPr>
      <w:r w:rsidRPr="00435EE5">
        <w:rPr>
          <w:b w:val="0"/>
          <w:bCs/>
        </w:rPr>
        <w:t xml:space="preserve">Figure </w:t>
      </w:r>
      <w:r w:rsidRPr="00435EE5">
        <w:rPr>
          <w:b w:val="0"/>
          <w:bCs/>
        </w:rPr>
        <w:fldChar w:fldCharType="begin"/>
      </w:r>
      <w:r w:rsidRPr="00435EE5">
        <w:rPr>
          <w:b w:val="0"/>
          <w:bCs/>
        </w:rPr>
        <w:instrText xml:space="preserve"> SEQ Figure \* ARABIC </w:instrText>
      </w:r>
      <w:r w:rsidRPr="00435EE5">
        <w:rPr>
          <w:b w:val="0"/>
          <w:bCs/>
        </w:rPr>
        <w:fldChar w:fldCharType="separate"/>
      </w:r>
      <w:r w:rsidR="00CD346D">
        <w:rPr>
          <w:b w:val="0"/>
          <w:bCs/>
          <w:noProof/>
        </w:rPr>
        <w:t>1</w:t>
      </w:r>
      <w:r w:rsidRPr="00435EE5">
        <w:rPr>
          <w:b w:val="0"/>
          <w:bCs/>
        </w:rPr>
        <w:fldChar w:fldCharType="end"/>
      </w:r>
      <w:r w:rsidRPr="00435EE5">
        <w:rPr>
          <w:b w:val="0"/>
          <w:bCs/>
        </w:rPr>
        <w:t xml:space="preserve"> </w:t>
      </w:r>
      <w:r w:rsidRPr="00435EE5">
        <w:rPr>
          <w:rFonts w:eastAsiaTheme="minorEastAsia"/>
          <w:b w:val="0"/>
          <w:bCs/>
          <w:lang w:val="en-US" w:eastAsia="zh-CN"/>
        </w:rPr>
        <w:t xml:space="preserve">LCM </w:t>
      </w:r>
      <w:proofErr w:type="spellStart"/>
      <w:r w:rsidRPr="00435EE5">
        <w:rPr>
          <w:rFonts w:eastAsiaTheme="minorEastAsia"/>
          <w:b w:val="0"/>
          <w:bCs/>
          <w:lang w:val="en-US" w:eastAsia="zh-CN"/>
        </w:rPr>
        <w:t>signalling</w:t>
      </w:r>
      <w:proofErr w:type="spellEnd"/>
      <w:r w:rsidRPr="00435EE5">
        <w:rPr>
          <w:rFonts w:eastAsiaTheme="minorEastAsia"/>
          <w:b w:val="0"/>
          <w:bCs/>
          <w:lang w:val="en-US" w:eastAsia="zh-CN"/>
        </w:rPr>
        <w:t xml:space="preserve"> procedure considered in 5G NR AI/ML work items</w:t>
      </w:r>
    </w:p>
    <w:p w14:paraId="6738B72C" w14:textId="77777777" w:rsidR="00973E54" w:rsidRPr="00593ED1" w:rsidRDefault="00973E54" w:rsidP="00973E54">
      <w:pPr>
        <w:rPr>
          <w:rFonts w:eastAsiaTheme="minorEastAsia"/>
          <w:b/>
          <w:sz w:val="21"/>
          <w:szCs w:val="21"/>
          <w:lang w:val="en-US" w:eastAsia="zh-CN"/>
        </w:rPr>
      </w:pPr>
    </w:p>
    <w:p w14:paraId="46329A26" w14:textId="422BCD94" w:rsidR="00973E54" w:rsidRPr="00BC20E3" w:rsidRDefault="00973E54" w:rsidP="00BC20E3">
      <w:pPr>
        <w:spacing w:beforeLines="50" w:before="120" w:afterLines="50" w:after="120" w:line="300" w:lineRule="auto"/>
        <w:jc w:val="both"/>
        <w:rPr>
          <w:rFonts w:eastAsiaTheme="minorEastAsia"/>
          <w:lang w:val="en-US" w:eastAsia="zh-CN"/>
        </w:rPr>
      </w:pPr>
      <w:r w:rsidRPr="00593ED1">
        <w:rPr>
          <w:lang w:val="en-US"/>
        </w:rPr>
        <w:t xml:space="preserve">However, AI/ML model-based prediction/inference is power thirsty, it is reasonable for a UE to fall back to legacy non-AI model when all inference configuration become inapplicable or it enters low-power status. Meanwhile, in 6G, new AI/ML capabilities/applicable scenarios/use cases will be studied, </w:t>
      </w:r>
      <w:r w:rsidRPr="00593ED1">
        <w:rPr>
          <w:rFonts w:eastAsiaTheme="minorEastAsia"/>
          <w:lang w:val="en-US" w:eastAsia="zh-CN"/>
        </w:rPr>
        <w:t xml:space="preserve">how/when to trigger interference is also needed to be studied use case by use case. </w:t>
      </w:r>
    </w:p>
    <w:p w14:paraId="1A1148DF" w14:textId="77777777" w:rsidR="00973E54" w:rsidRPr="00593ED1" w:rsidRDefault="00973E54" w:rsidP="00F13582">
      <w:pPr>
        <w:rPr>
          <w:rFonts w:eastAsiaTheme="minorEastAsia"/>
          <w:lang w:val="en-US" w:eastAsia="zh-CN"/>
        </w:rPr>
      </w:pPr>
    </w:p>
    <w:p w14:paraId="2F6A4A1E" w14:textId="4614D810" w:rsidR="00EB6DAC" w:rsidRPr="00593ED1" w:rsidRDefault="005234BB" w:rsidP="00002213">
      <w:pPr>
        <w:pStyle w:val="Heading2"/>
        <w:rPr>
          <w:lang w:val="en-US" w:eastAsia="zh-CN"/>
        </w:rPr>
      </w:pPr>
      <w:r w:rsidRPr="00593ED1">
        <w:rPr>
          <w:lang w:val="en-US" w:eastAsia="zh-CN"/>
        </w:rPr>
        <w:t xml:space="preserve">3.2 </w:t>
      </w:r>
      <w:r w:rsidR="00D3171A" w:rsidRPr="00593ED1">
        <w:rPr>
          <w:lang w:val="en-US" w:eastAsia="zh-CN"/>
        </w:rPr>
        <w:t>AI/ML Framework (other RAN4 specific issues)</w:t>
      </w:r>
      <w:r w:rsidRPr="00593ED1">
        <w:rPr>
          <w:lang w:val="en-US" w:eastAsia="zh-CN"/>
        </w:rPr>
        <w:t xml:space="preserve"> </w:t>
      </w:r>
    </w:p>
    <w:p w14:paraId="692990ED" w14:textId="10263D1A" w:rsidR="0082078B" w:rsidRPr="00593ED1" w:rsidRDefault="00F0058C" w:rsidP="0082078B">
      <w:pPr>
        <w:tabs>
          <w:tab w:val="left" w:pos="896"/>
        </w:tabs>
        <w:jc w:val="both"/>
        <w:rPr>
          <w:rFonts w:eastAsiaTheme="minorEastAsia"/>
          <w:lang w:val="en-US" w:eastAsia="zh-CN"/>
        </w:rPr>
      </w:pPr>
      <w:r w:rsidRPr="00593ED1">
        <w:rPr>
          <w:rFonts w:eastAsiaTheme="minorEastAsia"/>
          <w:lang w:val="en-US" w:eastAsia="zh-CN"/>
        </w:rPr>
        <w:t xml:space="preserve">For model complexity, </w:t>
      </w:r>
      <w:r w:rsidR="003075E3" w:rsidRPr="00593ED1">
        <w:rPr>
          <w:rFonts w:eastAsiaTheme="minorEastAsia"/>
          <w:lang w:val="en-US" w:eastAsia="zh-CN"/>
        </w:rPr>
        <w:t xml:space="preserve">at least the following concepts are involved and used for Rel-18/19 studies: </w:t>
      </w:r>
    </w:p>
    <w:p w14:paraId="2602BE2D" w14:textId="77777777" w:rsidR="0082078B" w:rsidRPr="00593ED1" w:rsidRDefault="0082078B" w:rsidP="0082078B">
      <w:pPr>
        <w:tabs>
          <w:tab w:val="left" w:pos="896"/>
        </w:tabs>
        <w:jc w:val="both"/>
        <w:rPr>
          <w:rFonts w:eastAsiaTheme="minorEastAsia"/>
          <w:lang w:val="en-US" w:eastAsia="zh-CN"/>
        </w:rPr>
      </w:pPr>
    </w:p>
    <w:p w14:paraId="6C5023AA" w14:textId="083B61F4" w:rsidR="003075E3" w:rsidRPr="00593ED1" w:rsidRDefault="003075E3" w:rsidP="003075E3">
      <w:pPr>
        <w:pStyle w:val="B20"/>
        <w:rPr>
          <w:lang w:val="en-US"/>
        </w:rPr>
      </w:pPr>
      <w:r w:rsidRPr="00593ED1">
        <w:rPr>
          <w:lang w:val="en-US"/>
        </w:rPr>
        <w:t>-</w:t>
      </w:r>
      <w:r w:rsidRPr="00593ED1">
        <w:rPr>
          <w:lang w:val="en-US"/>
        </w:rPr>
        <w:tab/>
        <w:t>Computational complexity of model inference: TOPs, FLOPs, MACs</w:t>
      </w:r>
    </w:p>
    <w:p w14:paraId="59752917" w14:textId="77777777" w:rsidR="003075E3" w:rsidRPr="00593ED1" w:rsidRDefault="003075E3" w:rsidP="003075E3">
      <w:pPr>
        <w:pStyle w:val="B20"/>
        <w:ind w:left="1152" w:hanging="300"/>
        <w:rPr>
          <w:lang w:val="en-US"/>
        </w:rPr>
      </w:pPr>
      <w:r w:rsidRPr="00593ED1">
        <w:rPr>
          <w:lang w:val="en-US"/>
        </w:rPr>
        <w:t>-</w:t>
      </w:r>
      <w:r w:rsidRPr="00593ED1">
        <w:rPr>
          <w:lang w:val="en-US"/>
        </w:rPr>
        <w:tab/>
        <w:t>there may be a disconnect between the actual complexity and the complexity evaluated as captured in clause 6 using these KPIs due to the platform-dependency and implementation (hardware and software) optimization solutions</w:t>
      </w:r>
    </w:p>
    <w:p w14:paraId="441E3A22" w14:textId="77777777" w:rsidR="003075E3" w:rsidRPr="00593ED1" w:rsidRDefault="003075E3" w:rsidP="003075E3">
      <w:pPr>
        <w:pStyle w:val="B20"/>
        <w:rPr>
          <w:lang w:val="en-US"/>
        </w:rPr>
      </w:pPr>
      <w:r w:rsidRPr="00593ED1">
        <w:rPr>
          <w:lang w:val="en-US"/>
        </w:rPr>
        <w:t>-</w:t>
      </w:r>
      <w:r w:rsidRPr="00593ED1">
        <w:rPr>
          <w:lang w:val="en-US"/>
        </w:rPr>
        <w:tab/>
        <w:t>Computational complexity for pre- and post-processing</w:t>
      </w:r>
    </w:p>
    <w:p w14:paraId="56A91460" w14:textId="77777777" w:rsidR="003075E3" w:rsidRPr="00593ED1" w:rsidRDefault="003075E3" w:rsidP="003075E3">
      <w:pPr>
        <w:pStyle w:val="B20"/>
        <w:rPr>
          <w:lang w:val="en-US"/>
        </w:rPr>
      </w:pPr>
      <w:r w:rsidRPr="00593ED1">
        <w:rPr>
          <w:lang w:val="en-US"/>
        </w:rPr>
        <w:t>-</w:t>
      </w:r>
      <w:r w:rsidRPr="00593ED1">
        <w:rPr>
          <w:lang w:val="en-US"/>
        </w:rPr>
        <w:tab/>
        <w:t>Model complexity: e.g., the number of parameters and/or size (e.g., Mbyte)</w:t>
      </w:r>
    </w:p>
    <w:p w14:paraId="2F7F818A" w14:textId="77777777" w:rsidR="003075E3" w:rsidRPr="00593ED1" w:rsidRDefault="003075E3" w:rsidP="003075E3">
      <w:pPr>
        <w:pStyle w:val="B20"/>
        <w:rPr>
          <w:lang w:val="en-US"/>
        </w:rPr>
      </w:pPr>
      <w:r w:rsidRPr="00593ED1">
        <w:rPr>
          <w:bCs/>
          <w:lang w:val="en-US"/>
        </w:rPr>
        <w:t>-</w:t>
      </w:r>
      <w:r w:rsidRPr="00593ED1">
        <w:rPr>
          <w:bCs/>
          <w:lang w:val="en-US"/>
        </w:rPr>
        <w:tab/>
        <w:t>Complexity shall be reported in terms of "</w:t>
      </w:r>
      <w:r w:rsidRPr="00593ED1">
        <w:rPr>
          <w:bCs/>
          <w:i/>
          <w:iCs/>
          <w:lang w:val="en-US"/>
        </w:rPr>
        <w:t>number of real-value model parameters</w:t>
      </w:r>
      <w:r w:rsidRPr="00593ED1">
        <w:rPr>
          <w:bCs/>
          <w:lang w:val="en-US"/>
        </w:rPr>
        <w:t>" and "</w:t>
      </w:r>
      <w:r w:rsidRPr="00593ED1">
        <w:rPr>
          <w:bCs/>
          <w:i/>
          <w:iCs/>
          <w:lang w:val="en-US"/>
        </w:rPr>
        <w:t>number of real-value operations</w:t>
      </w:r>
      <w:r w:rsidRPr="00593ED1">
        <w:rPr>
          <w:bCs/>
          <w:lang w:val="en-US"/>
        </w:rPr>
        <w:t>" regardless of underlying model arithmetic</w:t>
      </w:r>
    </w:p>
    <w:p w14:paraId="50268304" w14:textId="1A30F0AA" w:rsidR="003075E3" w:rsidRPr="00593ED1" w:rsidRDefault="003075E3" w:rsidP="007641C3">
      <w:pPr>
        <w:tabs>
          <w:tab w:val="left" w:pos="896"/>
        </w:tabs>
        <w:jc w:val="both"/>
        <w:rPr>
          <w:rFonts w:eastAsiaTheme="minorEastAsia"/>
          <w:lang w:val="en-US" w:eastAsia="zh-CN"/>
        </w:rPr>
      </w:pPr>
    </w:p>
    <w:p w14:paraId="687B0E5C" w14:textId="77777777" w:rsidR="0082078B" w:rsidRPr="00593ED1" w:rsidRDefault="0082078B" w:rsidP="0082078B">
      <w:pPr>
        <w:tabs>
          <w:tab w:val="left" w:pos="896"/>
        </w:tabs>
        <w:jc w:val="both"/>
        <w:rPr>
          <w:rFonts w:eastAsiaTheme="minorEastAsia"/>
          <w:lang w:val="en-US" w:eastAsia="zh-CN"/>
        </w:rPr>
      </w:pPr>
      <w:r w:rsidRPr="00593ED1">
        <w:rPr>
          <w:rFonts w:eastAsiaTheme="minorEastAsia"/>
          <w:lang w:val="en-US" w:eastAsia="zh-CN"/>
        </w:rPr>
        <w:lastRenderedPageBreak/>
        <w:t>AI/ML processing capability is considered as one key issue during Rel-18/19 discussion. For instance, in Rel-19 CSI compression study, the AI/ML model with reduced complexity are evaluated by considering different UE implementation. In TR38.843, it is concluded that</w:t>
      </w:r>
    </w:p>
    <w:p w14:paraId="53E2CFAA" w14:textId="77777777" w:rsidR="0082078B" w:rsidRPr="00593ED1" w:rsidRDefault="0082078B" w:rsidP="0082078B">
      <w:pPr>
        <w:tabs>
          <w:tab w:val="left" w:pos="896"/>
        </w:tabs>
        <w:jc w:val="both"/>
        <w:rPr>
          <w:rFonts w:eastAsiaTheme="minorEastAsia"/>
          <w:lang w:val="en-US" w:eastAsia="zh-CN"/>
        </w:rPr>
      </w:pPr>
    </w:p>
    <w:tbl>
      <w:tblPr>
        <w:tblStyle w:val="TableGrid"/>
        <w:tblW w:w="0" w:type="auto"/>
        <w:tblLook w:val="04A0" w:firstRow="1" w:lastRow="0" w:firstColumn="1" w:lastColumn="0" w:noHBand="0" w:noVBand="1"/>
      </w:tblPr>
      <w:tblGrid>
        <w:gridCol w:w="9631"/>
      </w:tblGrid>
      <w:tr w:rsidR="0082078B" w:rsidRPr="00593ED1" w14:paraId="24B30EBB" w14:textId="77777777" w:rsidTr="002B06BE">
        <w:tc>
          <w:tcPr>
            <w:tcW w:w="9631" w:type="dxa"/>
          </w:tcPr>
          <w:p w14:paraId="3F458A58" w14:textId="77777777" w:rsidR="0082078B" w:rsidRPr="00593ED1" w:rsidRDefault="0082078B" w:rsidP="002B06BE">
            <w:pPr>
              <w:rPr>
                <w:rFonts w:ascii="Times New Roman" w:hAnsi="Times New Roman"/>
                <w:szCs w:val="20"/>
                <w:lang w:val="en-US"/>
              </w:rPr>
            </w:pPr>
            <w:r w:rsidRPr="00593ED1">
              <w:rPr>
                <w:rFonts w:ascii="Times New Roman" w:hAnsi="Times New Roman"/>
                <w:szCs w:val="20"/>
                <w:lang w:val="en-US"/>
              </w:rPr>
              <w:t>The practical processing capability and implementation complexity for device under test should be assumed when specifying RAN4 requirements.</w:t>
            </w:r>
          </w:p>
          <w:p w14:paraId="69D926C9" w14:textId="77777777" w:rsidR="0082078B" w:rsidRPr="00593ED1" w:rsidRDefault="0082078B" w:rsidP="002F1694">
            <w:pPr>
              <w:pStyle w:val="ListParagraph"/>
              <w:numPr>
                <w:ilvl w:val="0"/>
                <w:numId w:val="28"/>
              </w:numPr>
              <w:overflowPunct/>
              <w:autoSpaceDE/>
              <w:autoSpaceDN/>
              <w:adjustRightInd/>
              <w:ind w:firstLineChars="0"/>
              <w:textAlignment w:val="auto"/>
              <w:rPr>
                <w:lang w:val="en-US" w:eastAsia="zh-CN"/>
              </w:rPr>
            </w:pPr>
            <w:r w:rsidRPr="00593ED1">
              <w:rPr>
                <w:lang w:val="en-US" w:eastAsia="zh-CN"/>
              </w:rPr>
              <w:t>The UE capability may be needed to handle different complexity for one side and two-side models.</w:t>
            </w:r>
          </w:p>
          <w:p w14:paraId="4AB1DE89" w14:textId="77777777" w:rsidR="0082078B" w:rsidRPr="00593ED1" w:rsidRDefault="0082078B" w:rsidP="002F1694">
            <w:pPr>
              <w:pStyle w:val="ListParagraph"/>
              <w:numPr>
                <w:ilvl w:val="0"/>
                <w:numId w:val="28"/>
              </w:numPr>
              <w:overflowPunct/>
              <w:autoSpaceDE/>
              <w:autoSpaceDN/>
              <w:adjustRightInd/>
              <w:ind w:firstLineChars="0"/>
              <w:textAlignment w:val="auto"/>
              <w:rPr>
                <w:lang w:val="en-US" w:eastAsia="zh-CN"/>
              </w:rPr>
            </w:pPr>
            <w:r w:rsidRPr="00593ED1">
              <w:rPr>
                <w:lang w:val="en-US" w:eastAsia="zh-CN"/>
              </w:rPr>
              <w:t xml:space="preserve">The complexity of UE should also be studied when making assumption on </w:t>
            </w:r>
            <w:proofErr w:type="spellStart"/>
            <w:r w:rsidRPr="00593ED1">
              <w:rPr>
                <w:lang w:val="en-US" w:eastAsia="zh-CN"/>
              </w:rPr>
              <w:t>gNB</w:t>
            </w:r>
            <w:proofErr w:type="spellEnd"/>
            <w:r w:rsidRPr="00593ED1">
              <w:rPr>
                <w:lang w:val="en-US" w:eastAsia="zh-CN"/>
              </w:rPr>
              <w:t xml:space="preserve"> side model, and vice versa.</w:t>
            </w:r>
          </w:p>
        </w:tc>
      </w:tr>
    </w:tbl>
    <w:p w14:paraId="149D6695" w14:textId="2FF6E0A2" w:rsidR="00A55CEF" w:rsidRPr="00593ED1" w:rsidRDefault="00A55CEF" w:rsidP="007641C3">
      <w:pPr>
        <w:tabs>
          <w:tab w:val="left" w:pos="896"/>
        </w:tabs>
        <w:jc w:val="both"/>
        <w:rPr>
          <w:rFonts w:eastAsiaTheme="minorEastAsia"/>
          <w:lang w:val="en-US" w:eastAsia="zh-CN"/>
        </w:rPr>
      </w:pPr>
    </w:p>
    <w:p w14:paraId="2D66F382" w14:textId="32AECFFC" w:rsidR="00F0058C" w:rsidRPr="00593ED1" w:rsidRDefault="00285811" w:rsidP="00F0058C">
      <w:pPr>
        <w:rPr>
          <w:rFonts w:eastAsiaTheme="minorEastAsia"/>
          <w:lang w:val="en-US" w:eastAsia="zh-CN"/>
        </w:rPr>
      </w:pPr>
      <w:r w:rsidRPr="00593ED1">
        <w:rPr>
          <w:rFonts w:eastAsiaTheme="minorEastAsia"/>
          <w:lang w:val="en-US" w:eastAsia="zh-CN"/>
        </w:rPr>
        <w:t>However, the concept of AI/ML processing capability has not been throughout studied, especially lacking of the study by considering practical UE/NW implementation. Furthermore, different AI-based receiver</w:t>
      </w:r>
      <w:r w:rsidR="00F22286" w:rsidRPr="00593ED1">
        <w:rPr>
          <w:rFonts w:eastAsiaTheme="minorEastAsia"/>
          <w:lang w:val="en-US" w:eastAsia="zh-CN"/>
        </w:rPr>
        <w:t>s</w:t>
      </w:r>
      <w:r w:rsidRPr="00593ED1">
        <w:rPr>
          <w:rFonts w:eastAsiaTheme="minorEastAsia"/>
          <w:lang w:val="en-US" w:eastAsia="zh-CN"/>
        </w:rPr>
        <w:t xml:space="preserve"> are expected to be studied for RAN-driven use cases, in </w:t>
      </w:r>
      <w:r w:rsidR="00F0058C" w:rsidRPr="00593ED1">
        <w:rPr>
          <w:rFonts w:eastAsiaTheme="minorEastAsia"/>
          <w:lang w:val="en-US" w:eastAsia="zh-CN"/>
        </w:rPr>
        <w:t>which</w:t>
      </w:r>
      <w:r w:rsidRPr="00593ED1">
        <w:rPr>
          <w:rFonts w:eastAsiaTheme="minorEastAsia"/>
          <w:lang w:val="en-US" w:eastAsia="zh-CN"/>
        </w:rPr>
        <w:t xml:space="preserve"> the neural networks could be</w:t>
      </w:r>
      <w:r w:rsidR="00F0058C" w:rsidRPr="00593ED1">
        <w:rPr>
          <w:rFonts w:eastAsiaTheme="minorEastAsia"/>
          <w:lang w:val="en-US" w:eastAsia="zh-CN"/>
        </w:rPr>
        <w:t xml:space="preserve"> integrate</w:t>
      </w:r>
      <w:r w:rsidRPr="00593ED1">
        <w:rPr>
          <w:rFonts w:eastAsiaTheme="minorEastAsia"/>
          <w:lang w:val="en-US" w:eastAsia="zh-CN"/>
        </w:rPr>
        <w:t xml:space="preserve">d into existing </w:t>
      </w:r>
      <w:r w:rsidR="00F0058C" w:rsidRPr="00593ED1">
        <w:rPr>
          <w:rFonts w:eastAsiaTheme="minorEastAsia"/>
          <w:lang w:val="en-US" w:eastAsia="zh-CN"/>
        </w:rPr>
        <w:t>receiver signal processing chain</w:t>
      </w:r>
      <w:r w:rsidR="00F22286" w:rsidRPr="00593ED1">
        <w:rPr>
          <w:rFonts w:eastAsiaTheme="minorEastAsia"/>
          <w:lang w:val="en-US" w:eastAsia="zh-CN"/>
        </w:rPr>
        <w:t xml:space="preserve"> in different levels, e.g., by replacing one </w:t>
      </w:r>
      <w:r w:rsidR="00F0058C" w:rsidRPr="00593ED1">
        <w:rPr>
          <w:rFonts w:eastAsiaTheme="minorEastAsia"/>
          <w:lang w:val="en-US" w:eastAsia="zh-CN"/>
        </w:rPr>
        <w:t>conventional method or jointly optimize multiple blocks.</w:t>
      </w:r>
      <w:r w:rsidR="00F22286" w:rsidRPr="00593ED1">
        <w:rPr>
          <w:rFonts w:eastAsiaTheme="minorEastAsia"/>
          <w:lang w:val="en-US" w:eastAsia="zh-CN"/>
        </w:rPr>
        <w:t xml:space="preserve"> This will also highlight the importance to analyze and quantify </w:t>
      </w:r>
      <w:r w:rsidR="009C33B3" w:rsidRPr="00593ED1">
        <w:rPr>
          <w:rFonts w:eastAsiaTheme="minorEastAsia"/>
          <w:lang w:val="en-US" w:eastAsia="zh-CN"/>
        </w:rPr>
        <w:t xml:space="preserve">the level of </w:t>
      </w:r>
      <w:r w:rsidR="00F22286" w:rsidRPr="00593ED1">
        <w:rPr>
          <w:rFonts w:eastAsiaTheme="minorEastAsia"/>
          <w:lang w:val="en-US" w:eastAsia="zh-CN"/>
        </w:rPr>
        <w:t xml:space="preserve">AI/ML processing capability. </w:t>
      </w:r>
    </w:p>
    <w:p w14:paraId="776DB8EE" w14:textId="77777777" w:rsidR="0020344A" w:rsidRPr="00593ED1" w:rsidRDefault="0020344A" w:rsidP="00F0058C">
      <w:pPr>
        <w:rPr>
          <w:rFonts w:eastAsiaTheme="minorEastAsia"/>
          <w:lang w:val="en-US" w:eastAsia="zh-CN"/>
        </w:rPr>
      </w:pPr>
    </w:p>
    <w:p w14:paraId="7D444853" w14:textId="0FBAD15B" w:rsidR="0020344A" w:rsidRPr="00593ED1" w:rsidRDefault="0020344A" w:rsidP="005C223F">
      <w:pPr>
        <w:jc w:val="both"/>
        <w:rPr>
          <w:rFonts w:eastAsiaTheme="minorEastAsia"/>
          <w:lang w:val="en-US" w:eastAsia="zh-CN"/>
        </w:rPr>
      </w:pPr>
      <w:r w:rsidRPr="00593ED1">
        <w:rPr>
          <w:rFonts w:eastAsiaTheme="minorEastAsia"/>
          <w:lang w:val="en-US" w:eastAsia="zh-CN"/>
        </w:rPr>
        <w:t xml:space="preserve">Another aspect is energy efficiency metrics for AI operation, </w:t>
      </w:r>
      <w:r w:rsidR="0036686C" w:rsidRPr="00593ED1">
        <w:rPr>
          <w:rFonts w:eastAsiaTheme="minorEastAsia"/>
          <w:lang w:val="en-US" w:eastAsia="zh-CN"/>
        </w:rPr>
        <w:t>which could potentially include AI/ML model inference power consumption and other relevant AI/ML procedure related power consumption</w:t>
      </w:r>
      <w:r w:rsidRPr="00593ED1">
        <w:rPr>
          <w:rFonts w:eastAsiaTheme="minorEastAsia"/>
          <w:lang w:val="en-US" w:eastAsia="zh-CN"/>
        </w:rPr>
        <w:t xml:space="preserve">. </w:t>
      </w:r>
      <w:r w:rsidR="0036686C" w:rsidRPr="00593ED1">
        <w:rPr>
          <w:rFonts w:eastAsiaTheme="minorEastAsia"/>
          <w:lang w:val="en-US" w:eastAsia="zh-CN"/>
        </w:rPr>
        <w:t xml:space="preserve">Among them, </w:t>
      </w:r>
      <w:r w:rsidR="00E67032" w:rsidRPr="00593ED1">
        <w:rPr>
          <w:rFonts w:eastAsiaTheme="minorEastAsia"/>
          <w:lang w:val="en-US" w:eastAsia="zh-CN"/>
        </w:rPr>
        <w:t>AI/ML model inference related e</w:t>
      </w:r>
      <w:r w:rsidR="0036686C" w:rsidRPr="00593ED1">
        <w:rPr>
          <w:rFonts w:eastAsiaTheme="minorEastAsia"/>
          <w:lang w:val="en-US" w:eastAsia="zh-CN"/>
        </w:rPr>
        <w:t>xecution power scales directly with inference complexity and how often it is invoked; by counting the total MACs inside any observation window we can turn operation count into milli-watts.</w:t>
      </w:r>
      <w:r w:rsidR="00E67032" w:rsidRPr="00593ED1">
        <w:rPr>
          <w:rFonts w:eastAsiaTheme="minorEastAsia"/>
          <w:lang w:val="en-US" w:eastAsia="zh-CN"/>
        </w:rPr>
        <w:t xml:space="preserve"> Study on power consumption issues are also important aspects to push 3GPP defined AI/ML framework into practical implementation. </w:t>
      </w:r>
    </w:p>
    <w:p w14:paraId="328B533A" w14:textId="77777777" w:rsidR="00F0058C" w:rsidRPr="00593ED1" w:rsidRDefault="00F0058C" w:rsidP="00F0058C">
      <w:pPr>
        <w:rPr>
          <w:rFonts w:eastAsiaTheme="minorEastAsia"/>
          <w:lang w:val="en-US" w:eastAsia="zh-CN"/>
        </w:rPr>
      </w:pPr>
    </w:p>
    <w:p w14:paraId="55356245" w14:textId="77777777" w:rsidR="006F5AB8" w:rsidRPr="00593ED1" w:rsidRDefault="009C33B3" w:rsidP="002F1694">
      <w:pPr>
        <w:pStyle w:val="ListParagraph"/>
        <w:numPr>
          <w:ilvl w:val="0"/>
          <w:numId w:val="26"/>
        </w:numPr>
        <w:ind w:firstLineChars="0"/>
        <w:rPr>
          <w:lang w:val="en-US"/>
        </w:rPr>
      </w:pPr>
      <w:r w:rsidRPr="00593ED1">
        <w:rPr>
          <w:lang w:val="en-US"/>
        </w:rPr>
        <w:t>For RAN4 specific issues in AI/ML framework, the following issue can be further studied:</w:t>
      </w:r>
    </w:p>
    <w:p w14:paraId="5F6EE3E5" w14:textId="03C93F4D" w:rsidR="006F5AB8" w:rsidRPr="00593ED1" w:rsidRDefault="006F5AB8" w:rsidP="006F5AB8">
      <w:pPr>
        <w:ind w:leftChars="300" w:left="600"/>
        <w:rPr>
          <w:lang w:val="en-US"/>
        </w:rPr>
      </w:pPr>
      <w:r w:rsidRPr="00593ED1">
        <w:rPr>
          <w:lang w:val="en-US"/>
        </w:rPr>
        <w:t xml:space="preserve">- The </w:t>
      </w:r>
      <w:r w:rsidR="00E67032" w:rsidRPr="00593ED1">
        <w:rPr>
          <w:lang w:val="en-US"/>
        </w:rPr>
        <w:t xml:space="preserve">AI/ML model complexity </w:t>
      </w:r>
    </w:p>
    <w:p w14:paraId="71A5EEFA" w14:textId="4D5CF79D" w:rsidR="009C33B3" w:rsidRPr="00593ED1" w:rsidRDefault="007224CD" w:rsidP="006F5AB8">
      <w:pPr>
        <w:ind w:leftChars="300" w:left="600"/>
        <w:rPr>
          <w:lang w:val="en-US"/>
        </w:rPr>
      </w:pPr>
      <w:r w:rsidRPr="00593ED1">
        <w:rPr>
          <w:lang w:val="en-US"/>
        </w:rPr>
        <w:t xml:space="preserve">- </w:t>
      </w:r>
      <w:r w:rsidR="00E67032" w:rsidRPr="00593ED1">
        <w:rPr>
          <w:lang w:val="en-US"/>
        </w:rPr>
        <w:t>UE and network AI/ML capability</w:t>
      </w:r>
      <w:r w:rsidRPr="00593ED1">
        <w:rPr>
          <w:lang w:val="en-US"/>
        </w:rPr>
        <w:t xml:space="preserve"> and </w:t>
      </w:r>
      <w:r w:rsidR="002F272C" w:rsidRPr="00593ED1">
        <w:rPr>
          <w:lang w:val="en-US"/>
        </w:rPr>
        <w:t xml:space="preserve">capability-level </w:t>
      </w:r>
      <w:r w:rsidRPr="00593ED1">
        <w:rPr>
          <w:lang w:val="en-US"/>
        </w:rPr>
        <w:t xml:space="preserve">categorization </w:t>
      </w:r>
    </w:p>
    <w:p w14:paraId="5B5C96D3" w14:textId="71E817FB" w:rsidR="007224CD" w:rsidRPr="00593ED1" w:rsidRDefault="007224CD" w:rsidP="006F5AB8">
      <w:pPr>
        <w:ind w:leftChars="300" w:left="600"/>
        <w:rPr>
          <w:lang w:val="en-US"/>
        </w:rPr>
      </w:pPr>
      <w:r w:rsidRPr="00593ED1">
        <w:rPr>
          <w:lang w:val="en-US"/>
        </w:rPr>
        <w:t>- Power consumption model for AI/ML inference and other</w:t>
      </w:r>
      <w:r w:rsidR="002F272C" w:rsidRPr="00593ED1">
        <w:rPr>
          <w:lang w:val="en-US"/>
        </w:rPr>
        <w:t xml:space="preserve"> AI/ML relevant</w:t>
      </w:r>
      <w:r w:rsidRPr="00593ED1">
        <w:rPr>
          <w:lang w:val="en-US"/>
        </w:rPr>
        <w:t xml:space="preserve"> procedure</w:t>
      </w:r>
      <w:r w:rsidR="002F272C" w:rsidRPr="00593ED1">
        <w:rPr>
          <w:lang w:val="en-US"/>
        </w:rPr>
        <w:t>s</w:t>
      </w:r>
      <w:r w:rsidRPr="00593ED1">
        <w:rPr>
          <w:lang w:val="en-US"/>
        </w:rPr>
        <w:t xml:space="preserve">. </w:t>
      </w:r>
    </w:p>
    <w:p w14:paraId="132495DC" w14:textId="77777777" w:rsidR="00CD526A" w:rsidRPr="00593ED1" w:rsidRDefault="00CD526A" w:rsidP="00A2603E">
      <w:pPr>
        <w:rPr>
          <w:rFonts w:eastAsiaTheme="minorEastAsia"/>
          <w:lang w:val="en-US" w:eastAsia="zh-CN"/>
        </w:rPr>
      </w:pPr>
    </w:p>
    <w:p w14:paraId="534ECD19" w14:textId="759BB79A" w:rsidR="00AD57F8" w:rsidRPr="00593ED1" w:rsidRDefault="007652A9" w:rsidP="00AD57F8">
      <w:pPr>
        <w:pStyle w:val="Heading1"/>
        <w:tabs>
          <w:tab w:val="num" w:pos="522"/>
        </w:tabs>
        <w:ind w:left="522" w:hanging="522"/>
        <w:rPr>
          <w:lang w:val="en-US" w:eastAsia="zh-CN"/>
        </w:rPr>
      </w:pPr>
      <w:r w:rsidRPr="00593ED1">
        <w:rPr>
          <w:lang w:val="en-US" w:eastAsia="zh-CN"/>
        </w:rPr>
        <w:t>4</w:t>
      </w:r>
      <w:r w:rsidR="00AD57F8" w:rsidRPr="00593ED1">
        <w:rPr>
          <w:lang w:val="en-US" w:eastAsia="zh-CN"/>
        </w:rPr>
        <w:t xml:space="preserve">. </w:t>
      </w:r>
      <w:r w:rsidR="00EB6DAC" w:rsidRPr="00593ED1">
        <w:rPr>
          <w:lang w:val="en-US" w:eastAsia="zh-CN"/>
        </w:rPr>
        <w:t xml:space="preserve">RAN4 </w:t>
      </w:r>
      <w:r w:rsidR="0095551F" w:rsidRPr="00593ED1">
        <w:rPr>
          <w:lang w:val="en-US" w:eastAsia="zh-CN"/>
        </w:rPr>
        <w:t>driven AI/ML u</w:t>
      </w:r>
      <w:r w:rsidR="00EB6DAC" w:rsidRPr="00593ED1">
        <w:rPr>
          <w:lang w:val="en-US" w:eastAsia="zh-CN"/>
        </w:rPr>
        <w:t xml:space="preserve">se </w:t>
      </w:r>
      <w:r w:rsidR="0095551F" w:rsidRPr="00593ED1">
        <w:rPr>
          <w:lang w:val="en-US" w:eastAsia="zh-CN"/>
        </w:rPr>
        <w:t>c</w:t>
      </w:r>
      <w:r w:rsidR="00EB6DAC" w:rsidRPr="00593ED1">
        <w:rPr>
          <w:lang w:val="en-US" w:eastAsia="zh-CN"/>
        </w:rPr>
        <w:t xml:space="preserve">ases </w:t>
      </w:r>
    </w:p>
    <w:p w14:paraId="63EBBE34" w14:textId="1A8C9983" w:rsidR="00081BDA" w:rsidRPr="00593ED1" w:rsidRDefault="007652A9" w:rsidP="00D85001">
      <w:pPr>
        <w:pStyle w:val="Heading2"/>
        <w:rPr>
          <w:lang w:val="en-US" w:eastAsia="zh-CN"/>
        </w:rPr>
      </w:pPr>
      <w:r w:rsidRPr="00593ED1">
        <w:rPr>
          <w:lang w:val="en-US" w:eastAsia="zh-CN"/>
        </w:rPr>
        <w:t>4</w:t>
      </w:r>
      <w:r w:rsidR="00081BDA" w:rsidRPr="00593ED1">
        <w:rPr>
          <w:lang w:val="en-US" w:eastAsia="zh-CN"/>
        </w:rPr>
        <w:t xml:space="preserve">.1 </w:t>
      </w:r>
      <w:r w:rsidR="00C27CA1" w:rsidRPr="00593ED1">
        <w:rPr>
          <w:lang w:val="en-US" w:eastAsia="zh-CN"/>
        </w:rPr>
        <w:t>Principle to select</w:t>
      </w:r>
      <w:r w:rsidR="00081BDA" w:rsidRPr="00593ED1">
        <w:rPr>
          <w:lang w:val="en-US" w:eastAsia="zh-CN"/>
        </w:rPr>
        <w:t xml:space="preserve"> RAN4</w:t>
      </w:r>
      <w:r w:rsidR="00623382" w:rsidRPr="00593ED1">
        <w:rPr>
          <w:lang w:val="en-US" w:eastAsia="zh-CN"/>
        </w:rPr>
        <w:t>-</w:t>
      </w:r>
      <w:r w:rsidR="00081BDA" w:rsidRPr="00593ED1">
        <w:rPr>
          <w:lang w:val="en-US" w:eastAsia="zh-CN"/>
        </w:rPr>
        <w:t>driven AI/ML use cases</w:t>
      </w:r>
    </w:p>
    <w:p w14:paraId="47B9E76D" w14:textId="0AC354CD" w:rsidR="00081BDA" w:rsidRPr="00593ED1" w:rsidRDefault="006C7F45" w:rsidP="00081BDA">
      <w:pPr>
        <w:rPr>
          <w:rFonts w:eastAsiaTheme="minorEastAsia"/>
          <w:lang w:val="en-US" w:eastAsia="zh-CN"/>
        </w:rPr>
      </w:pPr>
      <w:r w:rsidRPr="00593ED1">
        <w:rPr>
          <w:rFonts w:eastAsiaTheme="minorEastAsia"/>
          <w:lang w:val="en-US" w:eastAsia="zh-CN"/>
        </w:rPr>
        <w:t xml:space="preserve">As elaborated in the above section, the </w:t>
      </w:r>
      <w:r w:rsidR="00247FC0" w:rsidRPr="00593ED1">
        <w:rPr>
          <w:rFonts w:eastAsiaTheme="minorEastAsia"/>
          <w:lang w:val="en-US" w:eastAsia="zh-CN"/>
        </w:rPr>
        <w:t xml:space="preserve">period of </w:t>
      </w:r>
      <w:r w:rsidRPr="00593ED1">
        <w:rPr>
          <w:rFonts w:eastAsiaTheme="minorEastAsia"/>
          <w:lang w:val="en-US" w:eastAsia="zh-CN"/>
        </w:rPr>
        <w:t xml:space="preserve">Stage 1 (Q4’25 – Q1’26, three meetings) will be used to </w:t>
      </w:r>
      <w:r w:rsidR="00AE6E1F" w:rsidRPr="00593ED1">
        <w:rPr>
          <w:rFonts w:eastAsiaTheme="minorEastAsia"/>
          <w:lang w:val="en-US" w:eastAsia="zh-CN"/>
        </w:rPr>
        <w:t>clarify</w:t>
      </w:r>
      <w:r w:rsidRPr="00593ED1">
        <w:rPr>
          <w:rFonts w:eastAsiaTheme="minorEastAsia"/>
          <w:lang w:val="en-US" w:eastAsia="zh-CN"/>
        </w:rPr>
        <w:t xml:space="preserve"> the RAN4 AI/ML study boundary and to </w:t>
      </w:r>
      <w:r w:rsidR="0092496B" w:rsidRPr="00593ED1">
        <w:rPr>
          <w:rFonts w:eastAsiaTheme="minorEastAsia"/>
          <w:lang w:val="en-US" w:eastAsia="zh-CN"/>
        </w:rPr>
        <w:t>select</w:t>
      </w:r>
      <w:r w:rsidRPr="00593ED1">
        <w:rPr>
          <w:rFonts w:eastAsiaTheme="minorEastAsia"/>
          <w:lang w:val="en-US" w:eastAsia="zh-CN"/>
        </w:rPr>
        <w:t xml:space="preserve"> the use-cases that promise the </w:t>
      </w:r>
      <w:r w:rsidR="0092496B" w:rsidRPr="00593ED1">
        <w:rPr>
          <w:rFonts w:eastAsiaTheme="minorEastAsia"/>
          <w:lang w:val="en-US" w:eastAsia="zh-CN"/>
        </w:rPr>
        <w:t>benefits from</w:t>
      </w:r>
      <w:r w:rsidRPr="00593ED1">
        <w:rPr>
          <w:rFonts w:eastAsiaTheme="minorEastAsia"/>
          <w:lang w:val="en-US" w:eastAsia="zh-CN"/>
        </w:rPr>
        <w:t xml:space="preserve"> RF/base-band angle; with no time for full-scale simulations, selection will be driven by evident popularity and RAN4 relevance, while tight liaison with other WGs prevents double work.</w:t>
      </w:r>
      <w:r w:rsidR="0092496B" w:rsidRPr="00593ED1">
        <w:rPr>
          <w:rFonts w:eastAsiaTheme="minorEastAsia"/>
          <w:lang w:val="en-US" w:eastAsia="zh-CN"/>
        </w:rPr>
        <w:t xml:space="preserve"> </w:t>
      </w:r>
    </w:p>
    <w:p w14:paraId="0298EF81" w14:textId="4028CFBA" w:rsidR="002B6DCE" w:rsidRPr="00593ED1" w:rsidRDefault="002B6DCE" w:rsidP="00081BDA">
      <w:pPr>
        <w:rPr>
          <w:rFonts w:eastAsiaTheme="minorEastAsia"/>
          <w:lang w:val="en-US" w:eastAsia="zh-CN"/>
        </w:rPr>
      </w:pPr>
    </w:p>
    <w:p w14:paraId="741EF921" w14:textId="77777777" w:rsidR="002B6DCE" w:rsidRPr="00593ED1" w:rsidRDefault="002B6DCE" w:rsidP="002B6DCE">
      <w:pPr>
        <w:pStyle w:val="BodyText"/>
        <w:jc w:val="both"/>
        <w:rPr>
          <w:rFonts w:eastAsiaTheme="minorEastAsia"/>
          <w:lang w:val="en-US" w:eastAsia="zh-CN"/>
        </w:rPr>
      </w:pPr>
      <w:r w:rsidRPr="00593ED1">
        <w:rPr>
          <w:rFonts w:eastAsia="Malgun Gothic" w:cs="Batang"/>
          <w:lang w:val="en-US"/>
        </w:rPr>
        <w:t xml:space="preserve">The criteria for RAN4-driven use case should be clarified. </w:t>
      </w:r>
      <w:r w:rsidRPr="00593ED1">
        <w:rPr>
          <w:rFonts w:eastAsiaTheme="minorEastAsia"/>
          <w:lang w:val="en-US" w:eastAsia="zh-CN"/>
        </w:rPr>
        <w:t xml:space="preserve">Different from other working groups, RAN4 shall consider to select the use cases from RAN4 perspective. Those AI/ML use cases that fall within RAN4 core responsibility – namely, RF and baseband performance, by either solving the key RAN4 pain points or related to AI-receiver with limited RAN1/2 impacts. Obviously, the coordinated discussions with other working groups are required to clarify the boundary and to avoid overlapping scope between different groups. </w:t>
      </w:r>
    </w:p>
    <w:p w14:paraId="6348653E" w14:textId="77777777" w:rsidR="002B6DCE" w:rsidRPr="00593ED1" w:rsidRDefault="002B6DCE" w:rsidP="002F1694">
      <w:pPr>
        <w:pStyle w:val="ListParagraph"/>
        <w:numPr>
          <w:ilvl w:val="0"/>
          <w:numId w:val="26"/>
        </w:numPr>
        <w:ind w:firstLineChars="0"/>
        <w:rPr>
          <w:lang w:val="en-US"/>
        </w:rPr>
      </w:pPr>
      <w:r w:rsidRPr="00593ED1">
        <w:rPr>
          <w:lang w:val="en-US"/>
        </w:rPr>
        <w:t xml:space="preserve">A use case can be selected as RAN4-driven AI/ML, if at least one of the following conditions are met: </w:t>
      </w:r>
    </w:p>
    <w:p w14:paraId="6B60D7E8" w14:textId="012F7BD9" w:rsidR="002B6DCE" w:rsidRPr="00593ED1" w:rsidRDefault="002B6DCE" w:rsidP="002B6DCE">
      <w:pPr>
        <w:ind w:leftChars="300" w:left="600"/>
        <w:rPr>
          <w:lang w:val="en-US"/>
        </w:rPr>
      </w:pPr>
      <w:r w:rsidRPr="00593ED1">
        <w:rPr>
          <w:lang w:val="en-US"/>
        </w:rPr>
        <w:t xml:space="preserve">(1) The use case is to solve key pain point which is better understood in RAN4. </w:t>
      </w:r>
    </w:p>
    <w:p w14:paraId="7D47DE0E" w14:textId="0515733E" w:rsidR="002B6DCE" w:rsidRPr="00593ED1" w:rsidRDefault="002B6DCE" w:rsidP="002B6DCE">
      <w:pPr>
        <w:ind w:leftChars="300" w:left="600"/>
        <w:rPr>
          <w:lang w:val="en-US"/>
        </w:rPr>
      </w:pPr>
      <w:r w:rsidRPr="00593ED1">
        <w:rPr>
          <w:lang w:val="en-US"/>
        </w:rPr>
        <w:t xml:space="preserve">(2) The use case can be classified as AI-receiver with no or limited RAN1/2 impacts, and major specification impacts are related to RAN4. </w:t>
      </w:r>
    </w:p>
    <w:p w14:paraId="22F2C96C" w14:textId="1D3FF49C" w:rsidR="00E54F2D" w:rsidRPr="00593ED1" w:rsidRDefault="00E54F2D" w:rsidP="002B6DCE">
      <w:pPr>
        <w:ind w:leftChars="300" w:left="600"/>
        <w:rPr>
          <w:lang w:val="en-US"/>
        </w:rPr>
      </w:pPr>
      <w:r w:rsidRPr="00593ED1">
        <w:rPr>
          <w:lang w:val="en-US"/>
        </w:rPr>
        <w:t>Note: Collaboration/interaction between UE and NW shall be minimized in RAN4-</w:t>
      </w:r>
      <w:r w:rsidR="00BF74E0" w:rsidRPr="00593ED1">
        <w:rPr>
          <w:lang w:val="en-US"/>
        </w:rPr>
        <w:t xml:space="preserve">driven use case. </w:t>
      </w:r>
    </w:p>
    <w:p w14:paraId="737B59FB" w14:textId="77777777" w:rsidR="002B6DCE" w:rsidRPr="00593ED1" w:rsidRDefault="002B6DCE" w:rsidP="002B6DCE">
      <w:pPr>
        <w:rPr>
          <w:lang w:val="en-US"/>
        </w:rPr>
      </w:pPr>
    </w:p>
    <w:p w14:paraId="491ECC2D" w14:textId="003CAE78" w:rsidR="002B6DCE" w:rsidRPr="00593ED1" w:rsidRDefault="002B6DCE" w:rsidP="002F1694">
      <w:pPr>
        <w:pStyle w:val="ListParagraph"/>
        <w:numPr>
          <w:ilvl w:val="0"/>
          <w:numId w:val="26"/>
        </w:numPr>
        <w:ind w:firstLineChars="0"/>
        <w:rPr>
          <w:lang w:val="en-US"/>
        </w:rPr>
      </w:pPr>
      <w:r w:rsidRPr="00593ED1">
        <w:rPr>
          <w:lang w:val="en-US"/>
        </w:rPr>
        <w:t>Coordinated discussions with other working groups are required to avoid overlapping scope</w:t>
      </w:r>
      <w:r w:rsidR="00A53980" w:rsidRPr="00593ED1">
        <w:rPr>
          <w:lang w:val="en-US"/>
        </w:rPr>
        <w:t xml:space="preserve"> between different working groups</w:t>
      </w:r>
      <w:r w:rsidRPr="00593ED1">
        <w:rPr>
          <w:lang w:val="en-US"/>
        </w:rPr>
        <w:t xml:space="preserve">. </w:t>
      </w:r>
    </w:p>
    <w:p w14:paraId="51DE3D28" w14:textId="3977EEE8" w:rsidR="0092496B" w:rsidRPr="00593ED1" w:rsidRDefault="0092496B" w:rsidP="00081BDA">
      <w:pPr>
        <w:rPr>
          <w:rFonts w:eastAsiaTheme="minorEastAsia"/>
          <w:lang w:val="en-US" w:eastAsia="zh-CN"/>
        </w:rPr>
      </w:pPr>
    </w:p>
    <w:p w14:paraId="471F4D0A" w14:textId="158ED285" w:rsidR="00A91CC6" w:rsidRPr="00593ED1" w:rsidRDefault="00A91CC6" w:rsidP="00A91CC6">
      <w:pPr>
        <w:pStyle w:val="Heading2"/>
        <w:rPr>
          <w:lang w:val="en-US" w:eastAsia="zh-CN"/>
        </w:rPr>
      </w:pPr>
      <w:r w:rsidRPr="00593ED1">
        <w:rPr>
          <w:lang w:val="en-US" w:eastAsia="zh-CN"/>
        </w:rPr>
        <w:lastRenderedPageBreak/>
        <w:t>4.2 General consideration for RAN4-driven AI/ML use cases</w:t>
      </w:r>
    </w:p>
    <w:p w14:paraId="1E5BBF37" w14:textId="573B3D2C" w:rsidR="0092496B" w:rsidRPr="00593ED1" w:rsidRDefault="005C223F" w:rsidP="00081BDA">
      <w:pPr>
        <w:rPr>
          <w:rFonts w:eastAsiaTheme="minorEastAsia"/>
          <w:lang w:val="en-US" w:eastAsia="zh-CN"/>
        </w:rPr>
      </w:pPr>
      <w:r w:rsidRPr="00593ED1">
        <w:rPr>
          <w:rFonts w:eastAsiaTheme="minorEastAsia"/>
          <w:lang w:val="en-US" w:eastAsia="zh-CN"/>
        </w:rPr>
        <w:t xml:space="preserve">The counterpart of </w:t>
      </w:r>
      <w:r w:rsidR="0092496B" w:rsidRPr="00593ED1">
        <w:rPr>
          <w:rFonts w:eastAsiaTheme="minorEastAsia"/>
          <w:lang w:val="en-US" w:eastAsia="zh-CN"/>
        </w:rPr>
        <w:t>RAN1</w:t>
      </w:r>
      <w:r w:rsidRPr="00593ED1">
        <w:rPr>
          <w:rFonts w:eastAsiaTheme="minorEastAsia"/>
          <w:lang w:val="en-US" w:eastAsia="zh-CN"/>
        </w:rPr>
        <w:t xml:space="preserve"> works on 6G AI/ML</w:t>
      </w:r>
      <w:r w:rsidR="0092496B" w:rsidRPr="00593ED1">
        <w:rPr>
          <w:rFonts w:eastAsiaTheme="minorEastAsia"/>
          <w:lang w:val="en-US" w:eastAsia="zh-CN"/>
        </w:rPr>
        <w:t xml:space="preserve"> has already beg</w:t>
      </w:r>
      <w:r w:rsidRPr="00593ED1">
        <w:rPr>
          <w:rFonts w:eastAsiaTheme="minorEastAsia"/>
          <w:lang w:val="en-US" w:eastAsia="zh-CN"/>
        </w:rPr>
        <w:t>u</w:t>
      </w:r>
      <w:r w:rsidR="0092496B" w:rsidRPr="00593ED1">
        <w:rPr>
          <w:rFonts w:eastAsiaTheme="minorEastAsia"/>
          <w:lang w:val="en-US" w:eastAsia="zh-CN"/>
        </w:rPr>
        <w:t xml:space="preserve">n in the August meeting, and the following agreement is </w:t>
      </w:r>
      <w:r w:rsidRPr="00593ED1">
        <w:rPr>
          <w:rFonts w:eastAsiaTheme="minorEastAsia"/>
          <w:lang w:val="en-US" w:eastAsia="zh-CN"/>
        </w:rPr>
        <w:t>reached</w:t>
      </w:r>
      <w:r w:rsidR="0092496B" w:rsidRPr="00593ED1">
        <w:rPr>
          <w:rFonts w:eastAsiaTheme="minorEastAsia"/>
          <w:lang w:val="en-US" w:eastAsia="zh-CN"/>
        </w:rPr>
        <w:t xml:space="preserve"> for use case identification/categorization, which will </w:t>
      </w:r>
      <w:r w:rsidRPr="00593ED1">
        <w:rPr>
          <w:rFonts w:eastAsiaTheme="minorEastAsia"/>
          <w:lang w:val="en-US" w:eastAsia="zh-CN"/>
        </w:rPr>
        <w:t xml:space="preserve">also </w:t>
      </w:r>
      <w:r w:rsidR="0092496B" w:rsidRPr="00593ED1">
        <w:rPr>
          <w:rFonts w:eastAsiaTheme="minorEastAsia"/>
          <w:lang w:val="en-US" w:eastAsia="zh-CN"/>
        </w:rPr>
        <w:t xml:space="preserve">serve for further </w:t>
      </w:r>
      <w:r w:rsidR="005D1F85" w:rsidRPr="00593ED1">
        <w:rPr>
          <w:rFonts w:eastAsiaTheme="minorEastAsia"/>
          <w:lang w:val="en-US" w:eastAsia="zh-CN"/>
        </w:rPr>
        <w:t xml:space="preserve">use case </w:t>
      </w:r>
      <w:r w:rsidR="0092496B" w:rsidRPr="00593ED1">
        <w:rPr>
          <w:rFonts w:eastAsiaTheme="minorEastAsia"/>
          <w:lang w:val="en-US" w:eastAsia="zh-CN"/>
        </w:rPr>
        <w:t xml:space="preserve">selection: </w:t>
      </w:r>
    </w:p>
    <w:p w14:paraId="13002360" w14:textId="77777777" w:rsidR="005D1F85" w:rsidRPr="00593ED1" w:rsidRDefault="005D1F85" w:rsidP="005D1F85">
      <w:pPr>
        <w:rPr>
          <w:rFonts w:eastAsiaTheme="minorEastAsia"/>
          <w:lang w:val="en-US" w:eastAsia="zh-CN"/>
        </w:rPr>
      </w:pPr>
    </w:p>
    <w:tbl>
      <w:tblPr>
        <w:tblStyle w:val="TableGrid"/>
        <w:tblW w:w="0" w:type="auto"/>
        <w:tblLook w:val="04A0" w:firstRow="1" w:lastRow="0" w:firstColumn="1" w:lastColumn="0" w:noHBand="0" w:noVBand="1"/>
      </w:tblPr>
      <w:tblGrid>
        <w:gridCol w:w="9631"/>
      </w:tblGrid>
      <w:tr w:rsidR="005D1F85" w:rsidRPr="00593ED1" w14:paraId="52A72A34" w14:textId="77777777" w:rsidTr="00506DFD">
        <w:trPr>
          <w:trHeight w:val="3597"/>
        </w:trPr>
        <w:tc>
          <w:tcPr>
            <w:tcW w:w="9631" w:type="dxa"/>
          </w:tcPr>
          <w:p w14:paraId="0759DFF0" w14:textId="77777777" w:rsidR="005D1F85" w:rsidRPr="00593ED1" w:rsidRDefault="005D1F85" w:rsidP="002B06BE">
            <w:pPr>
              <w:rPr>
                <w:rFonts w:eastAsia="等线"/>
                <w:lang w:val="en-US" w:eastAsia="zh-CN"/>
              </w:rPr>
            </w:pPr>
            <w:r w:rsidRPr="00593ED1">
              <w:rPr>
                <w:rFonts w:eastAsia="等线"/>
                <w:highlight w:val="green"/>
                <w:lang w:val="en-US" w:eastAsia="zh-CN"/>
              </w:rPr>
              <w:t>Agreement</w:t>
            </w:r>
          </w:p>
          <w:p w14:paraId="1DF0A74C" w14:textId="77777777" w:rsidR="005D1F85" w:rsidRPr="00593ED1" w:rsidRDefault="005D1F85" w:rsidP="002B06BE">
            <w:pPr>
              <w:rPr>
                <w:lang w:val="en-US"/>
              </w:rPr>
            </w:pPr>
            <w:r w:rsidRPr="00593ED1">
              <w:rPr>
                <w:lang w:val="en-US"/>
              </w:rPr>
              <w:t>For 6GR AI/ML use cases identification</w:t>
            </w:r>
            <w:r w:rsidRPr="00593ED1">
              <w:rPr>
                <w:rFonts w:eastAsia="等线"/>
                <w:lang w:val="en-US" w:eastAsia="zh-CN"/>
              </w:rPr>
              <w:t>/categorization</w:t>
            </w:r>
            <w:r w:rsidRPr="00593ED1">
              <w:rPr>
                <w:lang w:val="en-US"/>
              </w:rPr>
              <w:t xml:space="preserve">, for each (sub-)use case proposed, proponent companies are encouraged to study and report the following: </w:t>
            </w:r>
          </w:p>
          <w:p w14:paraId="344ECF6C" w14:textId="77777777" w:rsidR="005D1F85" w:rsidRPr="00593ED1" w:rsidRDefault="005D1F85" w:rsidP="002F1694">
            <w:pPr>
              <w:numPr>
                <w:ilvl w:val="0"/>
                <w:numId w:val="25"/>
              </w:numPr>
              <w:contextualSpacing/>
              <w:rPr>
                <w:rFonts w:cs="Times"/>
                <w:iCs/>
                <w:lang w:val="en-US" w:eastAsia="x-none"/>
              </w:rPr>
            </w:pPr>
            <w:r w:rsidRPr="00593ED1">
              <w:rPr>
                <w:lang w:val="en-US" w:eastAsia="x-none"/>
              </w:rPr>
              <w:t>Definition of each (sub-)use case, including</w:t>
            </w:r>
            <w:r w:rsidRPr="00593ED1">
              <w:rPr>
                <w:rFonts w:eastAsia="等线"/>
                <w:lang w:val="en-US" w:eastAsia="zh-CN"/>
              </w:rPr>
              <w:t xml:space="preserve"> at least </w:t>
            </w:r>
            <w:r w:rsidRPr="00593ED1">
              <w:rPr>
                <w:rFonts w:eastAsia="宋体"/>
                <w:bCs/>
                <w:iCs/>
                <w:lang w:val="en-US" w:eastAsia="ja-JP"/>
              </w:rPr>
              <w:t>AI/ML model input/</w:t>
            </w:r>
            <w:r w:rsidRPr="00593ED1">
              <w:rPr>
                <w:lang w:val="en-US" w:eastAsia="zh-CN"/>
              </w:rPr>
              <w:t>output</w:t>
            </w:r>
          </w:p>
          <w:p w14:paraId="4E7840A5" w14:textId="77777777" w:rsidR="005D1F85" w:rsidRPr="00593ED1" w:rsidRDefault="005D1F85" w:rsidP="002F1694">
            <w:pPr>
              <w:numPr>
                <w:ilvl w:val="0"/>
                <w:numId w:val="25"/>
              </w:numPr>
              <w:contextualSpacing/>
              <w:rPr>
                <w:rFonts w:cs="Times"/>
                <w:iCs/>
                <w:lang w:val="en-US" w:eastAsia="x-none"/>
              </w:rPr>
            </w:pPr>
            <w:r w:rsidRPr="00593ED1">
              <w:rPr>
                <w:rFonts w:cs="Times"/>
                <w:iCs/>
                <w:lang w:val="en-US" w:eastAsia="x-none"/>
              </w:rPr>
              <w:t xml:space="preserve">The </w:t>
            </w:r>
            <w:r w:rsidRPr="00593ED1">
              <w:rPr>
                <w:lang w:val="en-US" w:eastAsia="x-none"/>
              </w:rPr>
              <w:t>evaluation assumption, methodology, KPIs</w:t>
            </w:r>
            <w:r w:rsidRPr="00593ED1">
              <w:rPr>
                <w:rFonts w:cs="Times"/>
                <w:iCs/>
                <w:lang w:val="en-US" w:eastAsia="x-none"/>
              </w:rPr>
              <w:t xml:space="preserve">, benchmark, and </w:t>
            </w:r>
            <w:r w:rsidRPr="00593ED1">
              <w:rPr>
                <w:lang w:val="en-US" w:eastAsia="x-none"/>
              </w:rPr>
              <w:t>preliminary simulation results</w:t>
            </w:r>
          </w:p>
          <w:p w14:paraId="7654CEAF" w14:textId="77777777" w:rsidR="005D1F85" w:rsidRPr="00593ED1" w:rsidRDefault="005D1F85" w:rsidP="002F1694">
            <w:pPr>
              <w:numPr>
                <w:ilvl w:val="0"/>
                <w:numId w:val="25"/>
              </w:numPr>
              <w:contextualSpacing/>
              <w:rPr>
                <w:rFonts w:cs="Times"/>
                <w:iCs/>
                <w:lang w:val="en-US" w:eastAsia="x-none"/>
              </w:rPr>
            </w:pPr>
            <w:r w:rsidRPr="00593ED1">
              <w:rPr>
                <w:lang w:val="en-US" w:eastAsia="x-none"/>
              </w:rPr>
              <w:t>Assumption on training types, e.g.,</w:t>
            </w:r>
          </w:p>
          <w:p w14:paraId="2E89FA20" w14:textId="77777777" w:rsidR="005D1F85" w:rsidRPr="00593ED1" w:rsidRDefault="005D1F85" w:rsidP="002F1694">
            <w:pPr>
              <w:numPr>
                <w:ilvl w:val="1"/>
                <w:numId w:val="25"/>
              </w:numPr>
              <w:contextualSpacing/>
              <w:rPr>
                <w:rFonts w:cs="Times"/>
                <w:iCs/>
                <w:lang w:val="en-US" w:eastAsia="x-none"/>
              </w:rPr>
            </w:pPr>
            <w:r w:rsidRPr="00593ED1">
              <w:rPr>
                <w:lang w:val="en-US" w:eastAsia="x-none"/>
              </w:rPr>
              <w:t>offline training, online training/finetuning</w:t>
            </w:r>
          </w:p>
          <w:p w14:paraId="7E4D5C7D" w14:textId="77777777" w:rsidR="005D1F85" w:rsidRPr="00593ED1" w:rsidRDefault="005D1F85" w:rsidP="002F1694">
            <w:pPr>
              <w:numPr>
                <w:ilvl w:val="1"/>
                <w:numId w:val="25"/>
              </w:numPr>
              <w:contextualSpacing/>
              <w:rPr>
                <w:lang w:val="en-US" w:eastAsia="x-none"/>
              </w:rPr>
            </w:pPr>
            <w:r w:rsidRPr="00593ED1">
              <w:rPr>
                <w:lang w:val="en-US" w:eastAsia="x-none"/>
              </w:rPr>
              <w:t>Label construction (if applicable), including whether/how to obtain label data for model training</w:t>
            </w:r>
          </w:p>
          <w:p w14:paraId="78E21075" w14:textId="77777777" w:rsidR="005D1F85" w:rsidRPr="00593ED1" w:rsidRDefault="005D1F85" w:rsidP="002F1694">
            <w:pPr>
              <w:numPr>
                <w:ilvl w:val="0"/>
                <w:numId w:val="25"/>
              </w:numPr>
              <w:contextualSpacing/>
              <w:rPr>
                <w:rFonts w:cs="Times"/>
                <w:iCs/>
                <w:lang w:val="en-US" w:eastAsia="x-none"/>
              </w:rPr>
            </w:pPr>
            <w:r w:rsidRPr="00593ED1">
              <w:rPr>
                <w:lang w:val="en-US" w:eastAsia="x-none"/>
              </w:rPr>
              <w:t>Assumption on model location</w:t>
            </w:r>
            <w:r w:rsidRPr="00593ED1">
              <w:rPr>
                <w:rFonts w:eastAsia="等线"/>
                <w:lang w:val="en-US" w:eastAsia="zh-CN"/>
              </w:rPr>
              <w:t xml:space="preserve"> for inference, e.g., </w:t>
            </w:r>
            <w:r w:rsidRPr="00593ED1">
              <w:rPr>
                <w:lang w:val="en-US" w:eastAsia="x-none"/>
              </w:rPr>
              <w:t>UE-sided model, NW-sided model, and two-sided model</w:t>
            </w:r>
          </w:p>
          <w:p w14:paraId="139E4BD2" w14:textId="77777777" w:rsidR="005D1F85" w:rsidRPr="00593ED1" w:rsidRDefault="005D1F85" w:rsidP="002F1694">
            <w:pPr>
              <w:numPr>
                <w:ilvl w:val="0"/>
                <w:numId w:val="24"/>
              </w:numPr>
              <w:contextualSpacing/>
              <w:rPr>
                <w:rFonts w:cs="Times"/>
                <w:iCs/>
                <w:lang w:val="en-US" w:eastAsia="x-none"/>
              </w:rPr>
            </w:pPr>
            <w:r w:rsidRPr="00593ED1">
              <w:rPr>
                <w:lang w:val="en-US" w:eastAsia="x-none"/>
              </w:rPr>
              <w:t>Collaboration</w:t>
            </w:r>
            <w:r w:rsidRPr="00593ED1">
              <w:rPr>
                <w:rFonts w:eastAsia="等线"/>
                <w:lang w:val="en-US" w:eastAsia="zh-CN"/>
              </w:rPr>
              <w:t xml:space="preserve">/interaction </w:t>
            </w:r>
            <w:r w:rsidRPr="00593ED1">
              <w:rPr>
                <w:lang w:val="en-US" w:eastAsia="x-none"/>
              </w:rPr>
              <w:t xml:space="preserve">between UE and NW, e.g., </w:t>
            </w:r>
          </w:p>
          <w:p w14:paraId="3ACF7FBF" w14:textId="77777777" w:rsidR="005D1F85" w:rsidRPr="00593ED1" w:rsidRDefault="005D1F85" w:rsidP="002F1694">
            <w:pPr>
              <w:numPr>
                <w:ilvl w:val="1"/>
                <w:numId w:val="24"/>
              </w:numPr>
              <w:contextualSpacing/>
              <w:rPr>
                <w:rFonts w:cs="Times"/>
                <w:iCs/>
                <w:lang w:val="en-US" w:eastAsia="x-none"/>
              </w:rPr>
            </w:pPr>
            <w:r w:rsidRPr="00593ED1">
              <w:rPr>
                <w:lang w:val="en-US" w:eastAsia="x-none"/>
              </w:rPr>
              <w:t>no collaboration</w:t>
            </w:r>
            <w:r w:rsidRPr="00593ED1">
              <w:rPr>
                <w:rFonts w:eastAsia="等线"/>
                <w:lang w:val="en-US" w:eastAsia="zh-CN"/>
              </w:rPr>
              <w:t>/interaction</w:t>
            </w:r>
          </w:p>
          <w:p w14:paraId="45648EAA" w14:textId="77777777" w:rsidR="005D1F85" w:rsidRPr="00593ED1" w:rsidRDefault="005D1F85" w:rsidP="002F1694">
            <w:pPr>
              <w:numPr>
                <w:ilvl w:val="1"/>
                <w:numId w:val="24"/>
              </w:numPr>
              <w:contextualSpacing/>
              <w:rPr>
                <w:rFonts w:cs="Times"/>
                <w:iCs/>
                <w:lang w:val="en-US" w:eastAsia="x-none"/>
              </w:rPr>
            </w:pPr>
            <w:r w:rsidRPr="00593ED1">
              <w:rPr>
                <w:lang w:val="en-US" w:eastAsia="x-none"/>
              </w:rPr>
              <w:t>UE/Network collaboration targeting at separate or joint ML operation</w:t>
            </w:r>
          </w:p>
          <w:p w14:paraId="3DC1E627" w14:textId="77777777" w:rsidR="005D1F85" w:rsidRPr="00593ED1" w:rsidRDefault="005D1F85" w:rsidP="002F1694">
            <w:pPr>
              <w:numPr>
                <w:ilvl w:val="0"/>
                <w:numId w:val="24"/>
              </w:numPr>
              <w:contextualSpacing/>
              <w:rPr>
                <w:rFonts w:cs="Times"/>
                <w:iCs/>
                <w:lang w:val="en-US" w:eastAsia="x-none"/>
              </w:rPr>
            </w:pPr>
            <w:r w:rsidRPr="00593ED1">
              <w:rPr>
                <w:rFonts w:eastAsia="等线"/>
                <w:lang w:val="en-US" w:eastAsia="zh-CN"/>
              </w:rPr>
              <w:t>High level p</w:t>
            </w:r>
            <w:r w:rsidRPr="00593ED1">
              <w:rPr>
                <w:lang w:val="en-US" w:eastAsia="x-none"/>
              </w:rPr>
              <w:t>otential specification impact</w:t>
            </w:r>
            <w:r w:rsidRPr="00593ED1">
              <w:rPr>
                <w:strike/>
                <w:lang w:val="en-US" w:eastAsia="x-none"/>
              </w:rPr>
              <w:t xml:space="preserve"> </w:t>
            </w:r>
          </w:p>
        </w:tc>
      </w:tr>
    </w:tbl>
    <w:p w14:paraId="0BEB62CA" w14:textId="77777777" w:rsidR="00400C90" w:rsidRPr="00593ED1" w:rsidRDefault="00400C90" w:rsidP="00081BDA">
      <w:pPr>
        <w:rPr>
          <w:rFonts w:eastAsiaTheme="minorEastAsia"/>
          <w:lang w:val="en-US" w:eastAsia="zh-CN"/>
        </w:rPr>
      </w:pPr>
    </w:p>
    <w:p w14:paraId="20FC153E" w14:textId="3EB2A9EB" w:rsidR="00F13582" w:rsidRPr="00593ED1" w:rsidRDefault="00F13582" w:rsidP="00F13582">
      <w:pPr>
        <w:rPr>
          <w:rFonts w:eastAsiaTheme="minorEastAsia"/>
          <w:lang w:val="en-US" w:eastAsia="zh-CN"/>
        </w:rPr>
      </w:pPr>
      <w:r w:rsidRPr="00593ED1">
        <w:rPr>
          <w:rFonts w:eastAsiaTheme="minorEastAsia"/>
          <w:lang w:val="en-US" w:eastAsia="zh-CN"/>
        </w:rPr>
        <w:t xml:space="preserve">RAN1 studies should focus on identifying promising new AI/ML-enabled use cases related to the physical layer for both UEs and the network, </w:t>
      </w:r>
      <w:r w:rsidR="00A53980" w:rsidRPr="00593ED1">
        <w:rPr>
          <w:rFonts w:eastAsiaTheme="minorEastAsia"/>
          <w:lang w:val="en-US" w:eastAsia="zh-CN"/>
        </w:rPr>
        <w:t>and some of relevant aspects to be studied should also be considered in RAN4 study</w:t>
      </w:r>
      <w:r w:rsidRPr="00593ED1">
        <w:rPr>
          <w:rFonts w:eastAsiaTheme="minorEastAsia"/>
          <w:lang w:val="en-US" w:eastAsia="zh-CN"/>
        </w:rPr>
        <w:t xml:space="preserve">. </w:t>
      </w:r>
    </w:p>
    <w:p w14:paraId="2C7E24A0" w14:textId="27BE4883" w:rsidR="00F13582" w:rsidRPr="00593ED1" w:rsidRDefault="00F13582" w:rsidP="00081BDA">
      <w:pPr>
        <w:rPr>
          <w:rFonts w:eastAsiaTheme="minorEastAsia"/>
          <w:lang w:val="en-US" w:eastAsia="zh-CN"/>
        </w:rPr>
      </w:pPr>
    </w:p>
    <w:p w14:paraId="566783ED" w14:textId="57E99AF6" w:rsidR="00A53980" w:rsidRPr="00593ED1" w:rsidRDefault="00A53980" w:rsidP="002F1694">
      <w:pPr>
        <w:pStyle w:val="ListParagraph"/>
        <w:numPr>
          <w:ilvl w:val="0"/>
          <w:numId w:val="26"/>
        </w:numPr>
        <w:ind w:firstLineChars="0"/>
        <w:rPr>
          <w:lang w:val="en-US"/>
        </w:rPr>
      </w:pPr>
      <w:r w:rsidRPr="00593ED1">
        <w:rPr>
          <w:lang w:val="en-US"/>
        </w:rPr>
        <w:t xml:space="preserve">At least the following RAN1 agreed aspects to be studied and reported for each </w:t>
      </w:r>
      <w:r w:rsidR="00E54F2D" w:rsidRPr="00593ED1">
        <w:rPr>
          <w:lang w:val="en-US"/>
        </w:rPr>
        <w:t xml:space="preserve">proposed (sub-)use case </w:t>
      </w:r>
      <w:r w:rsidRPr="00593ED1">
        <w:rPr>
          <w:lang w:val="en-US"/>
        </w:rPr>
        <w:t xml:space="preserve">should be </w:t>
      </w:r>
      <w:r w:rsidR="00E54F2D" w:rsidRPr="00593ED1">
        <w:rPr>
          <w:lang w:val="en-US"/>
        </w:rPr>
        <w:t xml:space="preserve">considered for </w:t>
      </w:r>
      <w:bookmarkStart w:id="5" w:name="_Hlk209902334"/>
      <w:r w:rsidR="00E54F2D" w:rsidRPr="00593ED1">
        <w:rPr>
          <w:lang w:val="en-US"/>
        </w:rPr>
        <w:t>RAN4 study for AI/ML use cases identification</w:t>
      </w:r>
      <w:r w:rsidR="00E54F2D" w:rsidRPr="00593ED1">
        <w:rPr>
          <w:rFonts w:eastAsia="等线"/>
          <w:lang w:val="en-US" w:eastAsia="zh-CN"/>
        </w:rPr>
        <w:t>/categorization</w:t>
      </w:r>
      <w:bookmarkEnd w:id="5"/>
      <w:r w:rsidR="00E54F2D" w:rsidRPr="00593ED1">
        <w:rPr>
          <w:lang w:val="en-US"/>
        </w:rPr>
        <w:t xml:space="preserve">: </w:t>
      </w:r>
    </w:p>
    <w:p w14:paraId="631CFF33" w14:textId="77777777" w:rsidR="00E54F2D" w:rsidRPr="00593ED1" w:rsidRDefault="00E54F2D" w:rsidP="002F1694">
      <w:pPr>
        <w:numPr>
          <w:ilvl w:val="0"/>
          <w:numId w:val="25"/>
        </w:numPr>
        <w:contextualSpacing/>
        <w:rPr>
          <w:rFonts w:cs="Times"/>
          <w:iCs/>
          <w:lang w:val="en-US" w:eastAsia="x-none"/>
        </w:rPr>
      </w:pPr>
      <w:r w:rsidRPr="00593ED1">
        <w:rPr>
          <w:lang w:val="en-US" w:eastAsia="x-none"/>
        </w:rPr>
        <w:t>Definition of each (sub-)use case, including</w:t>
      </w:r>
      <w:r w:rsidRPr="00593ED1">
        <w:rPr>
          <w:rFonts w:eastAsia="等线"/>
          <w:lang w:val="en-US" w:eastAsia="zh-CN"/>
        </w:rPr>
        <w:t xml:space="preserve"> at least </w:t>
      </w:r>
      <w:r w:rsidRPr="00593ED1">
        <w:rPr>
          <w:rFonts w:eastAsia="宋体"/>
          <w:bCs/>
          <w:iCs/>
          <w:lang w:val="en-US" w:eastAsia="ja-JP"/>
        </w:rPr>
        <w:t>AI/ML model input/</w:t>
      </w:r>
      <w:r w:rsidRPr="00593ED1">
        <w:rPr>
          <w:lang w:val="en-US" w:eastAsia="zh-CN"/>
        </w:rPr>
        <w:t>output</w:t>
      </w:r>
    </w:p>
    <w:p w14:paraId="6A7741BC" w14:textId="77777777" w:rsidR="00E54F2D" w:rsidRPr="00593ED1" w:rsidRDefault="00E54F2D" w:rsidP="002F1694">
      <w:pPr>
        <w:numPr>
          <w:ilvl w:val="0"/>
          <w:numId w:val="25"/>
        </w:numPr>
        <w:contextualSpacing/>
        <w:rPr>
          <w:rFonts w:cs="Times"/>
          <w:iCs/>
          <w:lang w:val="en-US" w:eastAsia="x-none"/>
        </w:rPr>
      </w:pPr>
      <w:r w:rsidRPr="00593ED1">
        <w:rPr>
          <w:rFonts w:cs="Times"/>
          <w:iCs/>
          <w:lang w:val="en-US" w:eastAsia="x-none"/>
        </w:rPr>
        <w:t xml:space="preserve">The </w:t>
      </w:r>
      <w:r w:rsidRPr="00593ED1">
        <w:rPr>
          <w:lang w:val="en-US" w:eastAsia="x-none"/>
        </w:rPr>
        <w:t>evaluation assumption, methodology, KPIs</w:t>
      </w:r>
      <w:r w:rsidRPr="00593ED1">
        <w:rPr>
          <w:rFonts w:cs="Times"/>
          <w:iCs/>
          <w:lang w:val="en-US" w:eastAsia="x-none"/>
        </w:rPr>
        <w:t xml:space="preserve">, benchmark, and </w:t>
      </w:r>
      <w:r w:rsidRPr="00593ED1">
        <w:rPr>
          <w:lang w:val="en-US" w:eastAsia="x-none"/>
        </w:rPr>
        <w:t>preliminary simulation results</w:t>
      </w:r>
    </w:p>
    <w:p w14:paraId="7C21ACF3" w14:textId="77777777" w:rsidR="00E54F2D" w:rsidRPr="00593ED1" w:rsidRDefault="00E54F2D" w:rsidP="002F1694">
      <w:pPr>
        <w:numPr>
          <w:ilvl w:val="0"/>
          <w:numId w:val="25"/>
        </w:numPr>
        <w:contextualSpacing/>
        <w:rPr>
          <w:rFonts w:cs="Times"/>
          <w:iCs/>
          <w:lang w:val="en-US" w:eastAsia="x-none"/>
        </w:rPr>
      </w:pPr>
      <w:r w:rsidRPr="00593ED1">
        <w:rPr>
          <w:lang w:val="en-US" w:eastAsia="x-none"/>
        </w:rPr>
        <w:t>Assumption on training types, e.g.,</w:t>
      </w:r>
    </w:p>
    <w:p w14:paraId="32F4D672" w14:textId="77777777" w:rsidR="00E54F2D" w:rsidRPr="00593ED1" w:rsidRDefault="00E54F2D" w:rsidP="002F1694">
      <w:pPr>
        <w:numPr>
          <w:ilvl w:val="1"/>
          <w:numId w:val="25"/>
        </w:numPr>
        <w:contextualSpacing/>
        <w:rPr>
          <w:rFonts w:cs="Times"/>
          <w:iCs/>
          <w:lang w:val="en-US" w:eastAsia="x-none"/>
        </w:rPr>
      </w:pPr>
      <w:r w:rsidRPr="00593ED1">
        <w:rPr>
          <w:lang w:val="en-US" w:eastAsia="x-none"/>
        </w:rPr>
        <w:t>offline training, online training/finetuning</w:t>
      </w:r>
    </w:p>
    <w:p w14:paraId="75D3AA1A" w14:textId="77777777" w:rsidR="00E54F2D" w:rsidRPr="00593ED1" w:rsidRDefault="00E54F2D" w:rsidP="002F1694">
      <w:pPr>
        <w:numPr>
          <w:ilvl w:val="1"/>
          <w:numId w:val="25"/>
        </w:numPr>
        <w:contextualSpacing/>
        <w:rPr>
          <w:lang w:val="en-US" w:eastAsia="x-none"/>
        </w:rPr>
      </w:pPr>
      <w:r w:rsidRPr="00593ED1">
        <w:rPr>
          <w:lang w:val="en-US" w:eastAsia="x-none"/>
        </w:rPr>
        <w:t>Label construction (if applicable), including whether/how to obtain label data for model training</w:t>
      </w:r>
    </w:p>
    <w:p w14:paraId="5431ADB7" w14:textId="77777777" w:rsidR="00E54F2D" w:rsidRPr="00593ED1" w:rsidRDefault="00E54F2D" w:rsidP="002F1694">
      <w:pPr>
        <w:numPr>
          <w:ilvl w:val="0"/>
          <w:numId w:val="25"/>
        </w:numPr>
        <w:contextualSpacing/>
        <w:rPr>
          <w:rFonts w:cs="Times"/>
          <w:iCs/>
          <w:lang w:val="en-US" w:eastAsia="x-none"/>
        </w:rPr>
      </w:pPr>
      <w:r w:rsidRPr="00593ED1">
        <w:rPr>
          <w:lang w:val="en-US" w:eastAsia="x-none"/>
        </w:rPr>
        <w:t>Assumption on model location</w:t>
      </w:r>
      <w:r w:rsidRPr="00593ED1">
        <w:rPr>
          <w:rFonts w:eastAsia="等线"/>
          <w:lang w:val="en-US" w:eastAsia="zh-CN"/>
        </w:rPr>
        <w:t xml:space="preserve"> for inference, e.g., </w:t>
      </w:r>
      <w:r w:rsidRPr="00593ED1">
        <w:rPr>
          <w:lang w:val="en-US" w:eastAsia="x-none"/>
        </w:rPr>
        <w:t>UE-sided model, NW-sided model, and two-sided model</w:t>
      </w:r>
    </w:p>
    <w:p w14:paraId="10E23281" w14:textId="77777777" w:rsidR="00E54F2D" w:rsidRPr="00593ED1" w:rsidRDefault="00E54F2D" w:rsidP="002F1694">
      <w:pPr>
        <w:numPr>
          <w:ilvl w:val="0"/>
          <w:numId w:val="24"/>
        </w:numPr>
        <w:contextualSpacing/>
        <w:rPr>
          <w:rFonts w:cs="Times"/>
          <w:iCs/>
          <w:lang w:val="en-US" w:eastAsia="x-none"/>
        </w:rPr>
      </w:pPr>
      <w:r w:rsidRPr="00593ED1">
        <w:rPr>
          <w:lang w:val="en-US" w:eastAsia="x-none"/>
        </w:rPr>
        <w:t>Collaboration</w:t>
      </w:r>
      <w:r w:rsidRPr="00593ED1">
        <w:rPr>
          <w:rFonts w:eastAsia="等线"/>
          <w:lang w:val="en-US" w:eastAsia="zh-CN"/>
        </w:rPr>
        <w:t xml:space="preserve">/interaction </w:t>
      </w:r>
      <w:r w:rsidRPr="00593ED1">
        <w:rPr>
          <w:lang w:val="en-US" w:eastAsia="x-none"/>
        </w:rPr>
        <w:t xml:space="preserve">between UE and NW, e.g., </w:t>
      </w:r>
    </w:p>
    <w:p w14:paraId="50B83D5A" w14:textId="77777777" w:rsidR="00E54F2D" w:rsidRPr="00593ED1" w:rsidRDefault="00E54F2D" w:rsidP="002F1694">
      <w:pPr>
        <w:numPr>
          <w:ilvl w:val="1"/>
          <w:numId w:val="24"/>
        </w:numPr>
        <w:contextualSpacing/>
        <w:rPr>
          <w:rFonts w:cs="Times"/>
          <w:iCs/>
          <w:lang w:val="en-US" w:eastAsia="x-none"/>
        </w:rPr>
      </w:pPr>
      <w:r w:rsidRPr="00593ED1">
        <w:rPr>
          <w:lang w:val="en-US" w:eastAsia="x-none"/>
        </w:rPr>
        <w:t>no collaboration</w:t>
      </w:r>
      <w:r w:rsidRPr="00593ED1">
        <w:rPr>
          <w:rFonts w:eastAsia="等线"/>
          <w:lang w:val="en-US" w:eastAsia="zh-CN"/>
        </w:rPr>
        <w:t>/interaction</w:t>
      </w:r>
    </w:p>
    <w:p w14:paraId="47169244" w14:textId="77777777" w:rsidR="00E54F2D" w:rsidRPr="00593ED1" w:rsidRDefault="00E54F2D" w:rsidP="002F1694">
      <w:pPr>
        <w:numPr>
          <w:ilvl w:val="1"/>
          <w:numId w:val="24"/>
        </w:numPr>
        <w:contextualSpacing/>
        <w:rPr>
          <w:rFonts w:cs="Times"/>
          <w:iCs/>
          <w:lang w:val="en-US" w:eastAsia="x-none"/>
        </w:rPr>
      </w:pPr>
      <w:r w:rsidRPr="00593ED1">
        <w:rPr>
          <w:lang w:val="en-US" w:eastAsia="x-none"/>
        </w:rPr>
        <w:t>UE/Network collaboration targeting at separate or joint ML operation</w:t>
      </w:r>
    </w:p>
    <w:p w14:paraId="49F08D53" w14:textId="47A13D1B" w:rsidR="00EF3940" w:rsidRPr="00593ED1" w:rsidRDefault="00E54F2D" w:rsidP="002F1694">
      <w:pPr>
        <w:numPr>
          <w:ilvl w:val="0"/>
          <w:numId w:val="24"/>
        </w:numPr>
        <w:contextualSpacing/>
        <w:rPr>
          <w:lang w:val="en-US" w:eastAsia="x-none"/>
        </w:rPr>
      </w:pPr>
      <w:r w:rsidRPr="00593ED1">
        <w:rPr>
          <w:lang w:val="en-US" w:eastAsia="x-none"/>
        </w:rPr>
        <w:t>High level potential specification impact</w:t>
      </w:r>
    </w:p>
    <w:p w14:paraId="0FB213F9" w14:textId="3997BC0B" w:rsidR="00E54F2D" w:rsidRPr="00593ED1" w:rsidRDefault="00E54F2D" w:rsidP="00E54F2D">
      <w:pPr>
        <w:rPr>
          <w:rFonts w:eastAsiaTheme="minorEastAsia"/>
          <w:lang w:val="en-US" w:eastAsia="zh-CN"/>
        </w:rPr>
      </w:pPr>
    </w:p>
    <w:p w14:paraId="0D15D4C1" w14:textId="601B40F6" w:rsidR="00BF74E0" w:rsidRPr="00593ED1" w:rsidRDefault="00BF74E0" w:rsidP="00E54F2D">
      <w:pPr>
        <w:rPr>
          <w:rFonts w:eastAsiaTheme="minorEastAsia"/>
          <w:lang w:val="en-US" w:eastAsia="zh-CN"/>
        </w:rPr>
      </w:pPr>
      <w:r w:rsidRPr="00593ED1">
        <w:rPr>
          <w:rFonts w:eastAsiaTheme="minorEastAsia"/>
          <w:lang w:val="en-US" w:eastAsia="zh-CN"/>
        </w:rPr>
        <w:t xml:space="preserve">In addition to the above aspects in Proposal 8 which is same as RAN1, the particular RAN4 </w:t>
      </w:r>
      <w:r w:rsidR="00CF49CA" w:rsidRPr="00593ED1">
        <w:rPr>
          <w:rFonts w:eastAsiaTheme="minorEastAsia"/>
          <w:lang w:val="en-US" w:eastAsia="zh-CN"/>
        </w:rPr>
        <w:t xml:space="preserve">specific issues like implementation feasibility, including computational complexity, power consumption etc. shall be considered. </w:t>
      </w:r>
    </w:p>
    <w:p w14:paraId="1F4F4537" w14:textId="77777777" w:rsidR="00CF49CA" w:rsidRPr="00593ED1" w:rsidRDefault="00CF49CA" w:rsidP="00E54F2D">
      <w:pPr>
        <w:rPr>
          <w:rFonts w:eastAsiaTheme="minorEastAsia"/>
          <w:lang w:val="en-US" w:eastAsia="zh-CN"/>
        </w:rPr>
      </w:pPr>
    </w:p>
    <w:p w14:paraId="0E5B0E80" w14:textId="58EDE9AA" w:rsidR="00EF3940" w:rsidRPr="00593ED1" w:rsidRDefault="00CF49CA" w:rsidP="002F1694">
      <w:pPr>
        <w:pStyle w:val="ListParagraph"/>
        <w:numPr>
          <w:ilvl w:val="0"/>
          <w:numId w:val="26"/>
        </w:numPr>
        <w:ind w:firstLineChars="0"/>
        <w:rPr>
          <w:lang w:val="en-US"/>
        </w:rPr>
      </w:pPr>
      <w:r w:rsidRPr="00593ED1">
        <w:rPr>
          <w:lang w:val="en-US"/>
        </w:rPr>
        <w:t xml:space="preserve">Additionally, RAN4 </w:t>
      </w:r>
      <w:r w:rsidR="00A91CC6" w:rsidRPr="00593ED1">
        <w:rPr>
          <w:lang w:val="en-US"/>
        </w:rPr>
        <w:t xml:space="preserve">study for AI/ML use case identification/categorization shall </w:t>
      </w:r>
      <w:r w:rsidR="00E72F1A" w:rsidRPr="00593ED1">
        <w:rPr>
          <w:lang w:val="en-US"/>
        </w:rPr>
        <w:t xml:space="preserve">consider </w:t>
      </w:r>
      <w:r w:rsidRPr="00593ED1">
        <w:rPr>
          <w:rFonts w:eastAsiaTheme="minorEastAsia"/>
          <w:lang w:val="en-US" w:eastAsia="zh-CN"/>
        </w:rPr>
        <w:t>implementation feasibility, including computational complexity, power consumption etc.</w:t>
      </w:r>
    </w:p>
    <w:p w14:paraId="2AB93775" w14:textId="77777777" w:rsidR="003C2186" w:rsidRPr="00593ED1" w:rsidRDefault="003C2186" w:rsidP="00081BDA">
      <w:pPr>
        <w:rPr>
          <w:rFonts w:eastAsiaTheme="minorEastAsia"/>
          <w:lang w:val="en-US" w:eastAsia="zh-CN"/>
        </w:rPr>
      </w:pPr>
    </w:p>
    <w:p w14:paraId="7FB198EC" w14:textId="77D7DA88" w:rsidR="00081BDA" w:rsidRPr="00593ED1" w:rsidRDefault="007652A9" w:rsidP="00D85001">
      <w:pPr>
        <w:pStyle w:val="Heading2"/>
        <w:rPr>
          <w:lang w:val="en-US" w:eastAsia="zh-CN"/>
        </w:rPr>
      </w:pPr>
      <w:r w:rsidRPr="00593ED1">
        <w:rPr>
          <w:lang w:val="en-US" w:eastAsia="zh-CN"/>
        </w:rPr>
        <w:t>4</w:t>
      </w:r>
      <w:r w:rsidR="00081BDA" w:rsidRPr="00593ED1">
        <w:rPr>
          <w:lang w:val="en-US" w:eastAsia="zh-CN"/>
        </w:rPr>
        <w:t>.</w:t>
      </w:r>
      <w:r w:rsidR="00EF74C7" w:rsidRPr="00593ED1">
        <w:rPr>
          <w:lang w:val="en-US" w:eastAsia="zh-CN"/>
        </w:rPr>
        <w:t>3</w:t>
      </w:r>
      <w:r w:rsidR="00081BDA" w:rsidRPr="00593ED1">
        <w:rPr>
          <w:lang w:val="en-US" w:eastAsia="zh-CN"/>
        </w:rPr>
        <w:t xml:space="preserve"> </w:t>
      </w:r>
      <w:bookmarkStart w:id="6" w:name="_Hlk209912586"/>
      <w:r w:rsidR="00B46503" w:rsidRPr="00593ED1">
        <w:rPr>
          <w:lang w:val="en-US" w:eastAsia="zh-CN"/>
        </w:rPr>
        <w:t xml:space="preserve">Use Case-1: </w:t>
      </w:r>
      <w:r w:rsidR="00081BDA" w:rsidRPr="00593ED1">
        <w:rPr>
          <w:lang w:val="en-US" w:eastAsia="zh-CN"/>
        </w:rPr>
        <w:t>AI/ML-enabled non-linearity compensation</w:t>
      </w:r>
      <w:bookmarkEnd w:id="6"/>
    </w:p>
    <w:p w14:paraId="6EFFC38A" w14:textId="31B26C19" w:rsidR="00081BDA" w:rsidRPr="00593ED1" w:rsidRDefault="00D85001" w:rsidP="00D85001">
      <w:pPr>
        <w:pStyle w:val="Heading3Underrubrik2H3"/>
        <w:rPr>
          <w:rStyle w:val="h5Char1"/>
          <w:lang w:val="en-US"/>
        </w:rPr>
      </w:pPr>
      <w:r w:rsidRPr="00593ED1">
        <w:rPr>
          <w:rStyle w:val="h5Char1"/>
          <w:lang w:val="en-US"/>
        </w:rPr>
        <w:t>4.</w:t>
      </w:r>
      <w:r w:rsidR="00EF74C7" w:rsidRPr="00593ED1">
        <w:rPr>
          <w:rStyle w:val="h5Char1"/>
          <w:lang w:val="en-US"/>
        </w:rPr>
        <w:t>3</w:t>
      </w:r>
      <w:r w:rsidRPr="00593ED1">
        <w:rPr>
          <w:rStyle w:val="h5Char1"/>
          <w:lang w:val="en-US"/>
        </w:rPr>
        <w:t>.1 Motivation and use case description</w:t>
      </w:r>
    </w:p>
    <w:p w14:paraId="3192E2B7" w14:textId="00F46510"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Times New Roman" w:eastAsia="等线" w:hAnsi="Times New Roman"/>
          <w:lang w:val="en-US" w:eastAsia="zh-CN"/>
        </w:rPr>
        <w:t xml:space="preserve">In general, the ever-growing data rate demands in mobile communications motivate the exploitation of higher order modulations (HOM) such as 256QAM and 1024QAM. At a given transmitter-receiver distance, the HOM requires larger transmission power than QPSK, 16QAM, and 64QAM due to its reduced distance between constellation points, which results in smaller coverage for HOM. A natural way to improve the HOM coverage would be to increase the transmission power level. However, the possible increase of transmission power level is limited by the maximum power that can be provided by the power amplifier (PA). To maximize the HOM coverage, it is expected that the PA output power should be as close to its saturation level as possible. This would, however, result in severe performance loss due to the nonlinear distortion caused </w:t>
      </w:r>
      <w:r w:rsidRPr="00593ED1">
        <w:rPr>
          <w:rFonts w:ascii="NimbusRomNo9L-Regu" w:eastAsia="等线" w:hAnsi="NimbusRomNo9L-Regu" w:cs="NimbusRomNo9L-Regu"/>
          <w:lang w:val="en-US" w:eastAsia="en-GB"/>
        </w:rPr>
        <w:t>by typical characteristics of radio frequency (RF) components such as PA. It is clear that such non-linear distortion needs to be compensated at either transmit side (TX) with pre-distortion mechanism or receive side (RX) with equalization to ensure block error rate (BLER) or coverage requirements for HOM.</w:t>
      </w:r>
    </w:p>
    <w:p w14:paraId="3AD5D108" w14:textId="77777777" w:rsidR="0076278A" w:rsidRPr="00593ED1" w:rsidRDefault="0076278A" w:rsidP="00CE7C95">
      <w:pPr>
        <w:adjustRightInd w:val="0"/>
        <w:jc w:val="both"/>
        <w:rPr>
          <w:rFonts w:ascii="NimbusRomNo9L-Regu" w:eastAsia="等线" w:hAnsi="NimbusRomNo9L-Regu" w:cs="NimbusRomNo9L-Regu"/>
          <w:lang w:val="en-US" w:eastAsia="en-GB"/>
        </w:rPr>
      </w:pPr>
    </w:p>
    <w:p w14:paraId="6B104A24" w14:textId="77777777"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t>To leverage HOM, it is essential to develop a more effective scheme to compensate the nonlinear distortion. One alternative is to embrace artificial intelligence (AI), which has been recognized as a promising tool to deal with complicated issues in many fields.</w:t>
      </w:r>
    </w:p>
    <w:p w14:paraId="6AF92D3E" w14:textId="77777777" w:rsidR="00CE7C95" w:rsidRPr="00593ED1" w:rsidRDefault="00CE7C95" w:rsidP="00CE7C95">
      <w:pPr>
        <w:adjustRightInd w:val="0"/>
        <w:rPr>
          <w:rFonts w:ascii="NimbusRomNo9L-Regu" w:eastAsia="等线" w:hAnsi="NimbusRomNo9L-Regu" w:cs="NimbusRomNo9L-Regu"/>
          <w:szCs w:val="20"/>
          <w:lang w:val="en-US" w:eastAsia="en-GB"/>
        </w:rPr>
      </w:pPr>
    </w:p>
    <w:p w14:paraId="744983CE" w14:textId="050D06FF"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t>AI-enabled non-linearity compensation (AI-NC) at RX side is proposed, which can support fast online training without additional overhead.  The receiver block diagram of AI-NC is shown in</w:t>
      </w:r>
      <w:r w:rsidR="00C151FD" w:rsidRPr="00593ED1">
        <w:rPr>
          <w:rFonts w:ascii="NimbusRomNo9L-Regu" w:eastAsia="等线" w:hAnsi="NimbusRomNo9L-Regu" w:cs="NimbusRomNo9L-Regu"/>
          <w:lang w:val="en-US" w:eastAsia="en-GB"/>
        </w:rPr>
        <w:t xml:space="preserve"> </w:t>
      </w:r>
      <w:r w:rsidR="00C151FD" w:rsidRPr="00593ED1">
        <w:rPr>
          <w:rFonts w:ascii="NimbusRomNo9L-Regu" w:eastAsia="等线" w:hAnsi="NimbusRomNo9L-Regu" w:cs="NimbusRomNo9L-Regu"/>
          <w:lang w:val="en-US" w:eastAsia="en-GB"/>
        </w:rPr>
        <w:fldChar w:fldCharType="begin"/>
      </w:r>
      <w:r w:rsidR="00C151FD" w:rsidRPr="00593ED1">
        <w:rPr>
          <w:rFonts w:ascii="NimbusRomNo9L-Regu" w:eastAsia="等线" w:hAnsi="NimbusRomNo9L-Regu" w:cs="NimbusRomNo9L-Regu"/>
          <w:lang w:val="en-US" w:eastAsia="en-GB"/>
        </w:rPr>
        <w:instrText xml:space="preserve"> REF _Ref209903236 \h </w:instrText>
      </w:r>
      <w:r w:rsidR="00C151FD" w:rsidRPr="00593ED1">
        <w:rPr>
          <w:rFonts w:ascii="NimbusRomNo9L-Regu" w:eastAsia="等线" w:hAnsi="NimbusRomNo9L-Regu" w:cs="NimbusRomNo9L-Regu"/>
          <w:lang w:val="en-US" w:eastAsia="en-GB"/>
        </w:rPr>
      </w:r>
      <w:r w:rsidR="00C151FD" w:rsidRPr="00593ED1">
        <w:rPr>
          <w:rFonts w:ascii="NimbusRomNo9L-Regu" w:eastAsia="等线" w:hAnsi="NimbusRomNo9L-Regu" w:cs="NimbusRomNo9L-Regu"/>
          <w:lang w:val="en-US" w:eastAsia="en-GB"/>
        </w:rPr>
        <w:fldChar w:fldCharType="separate"/>
      </w:r>
      <w:r w:rsidR="005058A1" w:rsidRPr="00593ED1">
        <w:rPr>
          <w:lang w:val="en-US"/>
        </w:rPr>
        <w:t xml:space="preserve">Figure </w:t>
      </w:r>
      <w:r w:rsidR="005058A1">
        <w:rPr>
          <w:noProof/>
          <w:lang w:val="en-US"/>
        </w:rPr>
        <w:t>2</w:t>
      </w:r>
      <w:r w:rsidR="005058A1" w:rsidRPr="00593ED1">
        <w:rPr>
          <w:rFonts w:ascii="NimbusRomNo9L-Regu" w:eastAsia="等线" w:hAnsi="NimbusRomNo9L-Regu" w:cs="NimbusRomNo9L-Regu"/>
          <w:bCs/>
          <w:lang w:val="en-US" w:eastAsia="zh-CN"/>
        </w:rPr>
        <w:t xml:space="preserve"> Rx block diagram of </w:t>
      </w:r>
      <w:r w:rsidR="00C151FD" w:rsidRPr="00593ED1">
        <w:rPr>
          <w:rFonts w:ascii="NimbusRomNo9L-Regu" w:eastAsia="等线" w:hAnsi="NimbusRomNo9L-Regu" w:cs="NimbusRomNo9L-Regu"/>
          <w:lang w:val="en-US" w:eastAsia="en-GB"/>
        </w:rPr>
        <w:fldChar w:fldCharType="end"/>
      </w:r>
      <w:r w:rsidR="00C151FD" w:rsidRPr="00593ED1">
        <w:rPr>
          <w:rFonts w:ascii="NimbusRomNo9L-Regu" w:eastAsia="等线" w:hAnsi="NimbusRomNo9L-Regu" w:cs="NimbusRomNo9L-Regu"/>
          <w:lang w:val="en-US" w:eastAsia="en-GB"/>
        </w:rPr>
        <w:fldChar w:fldCharType="begin"/>
      </w:r>
      <w:r w:rsidR="00C151FD" w:rsidRPr="00593ED1">
        <w:rPr>
          <w:rFonts w:ascii="NimbusRomNo9L-Regu" w:eastAsia="等线" w:hAnsi="NimbusRomNo9L-Regu" w:cs="NimbusRomNo9L-Regu"/>
          <w:lang w:val="en-US" w:eastAsia="en-GB"/>
        </w:rPr>
        <w:instrText xml:space="preserve"> REF _Ref209903243 \h </w:instrText>
      </w:r>
      <w:r w:rsidR="00C151FD" w:rsidRPr="00593ED1">
        <w:rPr>
          <w:rFonts w:ascii="NimbusRomNo9L-Regu" w:eastAsia="等线" w:hAnsi="NimbusRomNo9L-Regu" w:cs="NimbusRomNo9L-Regu"/>
          <w:lang w:val="en-US" w:eastAsia="en-GB"/>
        </w:rPr>
      </w:r>
      <w:r w:rsidR="00C151FD" w:rsidRPr="00593ED1">
        <w:rPr>
          <w:rFonts w:ascii="NimbusRomNo9L-Regu" w:eastAsia="等线" w:hAnsi="NimbusRomNo9L-Regu" w:cs="NimbusRomNo9L-Regu"/>
          <w:lang w:val="en-US" w:eastAsia="en-GB"/>
        </w:rPr>
        <w:fldChar w:fldCharType="separate"/>
      </w:r>
      <w:r w:rsidR="005058A1" w:rsidRPr="00593ED1">
        <w:rPr>
          <w:lang w:val="en-US"/>
        </w:rPr>
        <w:t xml:space="preserve">Figure </w:t>
      </w:r>
      <w:r w:rsidR="005058A1">
        <w:rPr>
          <w:noProof/>
          <w:lang w:val="en-US"/>
        </w:rPr>
        <w:t>2</w:t>
      </w:r>
      <w:r w:rsidR="00C151FD" w:rsidRPr="00593ED1">
        <w:rPr>
          <w:rFonts w:ascii="NimbusRomNo9L-Regu" w:eastAsia="等线" w:hAnsi="NimbusRomNo9L-Regu" w:cs="NimbusRomNo9L-Regu"/>
          <w:lang w:val="en-US" w:eastAsia="en-GB"/>
        </w:rPr>
        <w:fldChar w:fldCharType="end"/>
      </w:r>
      <w:r w:rsidRPr="00593ED1">
        <w:rPr>
          <w:rFonts w:ascii="NimbusRomNo9L-Regu" w:eastAsia="等线" w:hAnsi="NimbusRomNo9L-Regu" w:cs="NimbusRomNo9L-Regu"/>
          <w:lang w:val="en-US" w:eastAsia="en-GB"/>
        </w:rPr>
        <w:t>.</w:t>
      </w:r>
    </w:p>
    <w:p w14:paraId="7D25E467" w14:textId="77777777" w:rsidR="00C151FD" w:rsidRPr="00593ED1" w:rsidRDefault="00CE7C95" w:rsidP="00C151FD">
      <w:pPr>
        <w:keepNext/>
        <w:adjustRightInd w:val="0"/>
        <w:rPr>
          <w:lang w:val="en-US"/>
        </w:rPr>
      </w:pPr>
      <w:r w:rsidRPr="00593ED1">
        <w:rPr>
          <w:rFonts w:ascii="Times New Roman" w:eastAsia="等线" w:hAnsi="Times New Roman"/>
          <w:szCs w:val="20"/>
          <w:lang w:val="en-US"/>
        </w:rPr>
        <w:object w:dxaOrig="29388" w:dyaOrig="7284" w14:anchorId="012CDF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19.15pt" o:ole="">
            <v:imagedata r:id="rId11" o:title=""/>
          </v:shape>
          <o:OLEObject Type="Embed" ProgID="Visio.Drawing.15" ShapeID="_x0000_i1025" DrawAspect="Content" ObjectID="_1820699517" r:id="rId12"/>
        </w:object>
      </w:r>
    </w:p>
    <w:p w14:paraId="43525F69" w14:textId="3CF432E3" w:rsidR="00CE7C95" w:rsidRPr="00593ED1" w:rsidRDefault="00C151FD" w:rsidP="00C151FD">
      <w:pPr>
        <w:pStyle w:val="Caption"/>
        <w:jc w:val="center"/>
        <w:rPr>
          <w:rFonts w:ascii="NimbusRomNo9L-Regu" w:eastAsia="等线" w:hAnsi="NimbusRomNo9L-Regu" w:cs="NimbusRomNo9L-Regu"/>
          <w:lang w:val="en-US" w:eastAsia="en-GB"/>
        </w:rPr>
      </w:pPr>
      <w:bookmarkStart w:id="7" w:name="_Ref209903243"/>
      <w:bookmarkStart w:id="8" w:name="_Ref209903236"/>
      <w:r w:rsidRPr="00593ED1">
        <w:rPr>
          <w:lang w:val="en-US"/>
        </w:rPr>
        <w:t xml:space="preserve">Figure </w:t>
      </w:r>
      <w:r w:rsidRPr="00593ED1">
        <w:rPr>
          <w:lang w:val="en-US"/>
        </w:rPr>
        <w:fldChar w:fldCharType="begin"/>
      </w:r>
      <w:r w:rsidRPr="00593ED1">
        <w:rPr>
          <w:lang w:val="en-US"/>
        </w:rPr>
        <w:instrText xml:space="preserve"> SEQ Figure \* ARABIC </w:instrText>
      </w:r>
      <w:r w:rsidRPr="00593ED1">
        <w:rPr>
          <w:lang w:val="en-US"/>
        </w:rPr>
        <w:fldChar w:fldCharType="separate"/>
      </w:r>
      <w:r w:rsidR="00CD346D">
        <w:rPr>
          <w:noProof/>
          <w:lang w:val="en-US"/>
        </w:rPr>
        <w:t>2</w:t>
      </w:r>
      <w:r w:rsidRPr="00593ED1">
        <w:rPr>
          <w:lang w:val="en-US"/>
        </w:rPr>
        <w:fldChar w:fldCharType="end"/>
      </w:r>
      <w:bookmarkEnd w:id="7"/>
      <w:r w:rsidRPr="00593ED1">
        <w:rPr>
          <w:rFonts w:ascii="NimbusRomNo9L-Regu" w:eastAsia="等线" w:hAnsi="NimbusRomNo9L-Regu" w:cs="NimbusRomNo9L-Regu"/>
          <w:b w:val="0"/>
          <w:bCs/>
          <w:lang w:val="en-US" w:eastAsia="zh-CN"/>
        </w:rPr>
        <w:t xml:space="preserve"> Rx block diagram of </w:t>
      </w:r>
      <w:bookmarkEnd w:id="8"/>
      <w:r w:rsidR="005B18C6" w:rsidRPr="00593ED1">
        <w:rPr>
          <w:rFonts w:ascii="NimbusRomNo9L-Regu" w:eastAsia="等线" w:hAnsi="NimbusRomNo9L-Regu" w:cs="NimbusRomNo9L-Regu"/>
          <w:b w:val="0"/>
          <w:bCs/>
          <w:lang w:val="en-US" w:eastAsia="zh-CN"/>
        </w:rPr>
        <w:t>AI/ML-enabled non-linearity compensation</w:t>
      </w:r>
    </w:p>
    <w:p w14:paraId="3F20919E" w14:textId="721A5F48" w:rsidR="00CE7C95" w:rsidRPr="00593ED1" w:rsidRDefault="00C151FD" w:rsidP="00CE7C95">
      <w:pPr>
        <w:adjustRightInd w:val="0"/>
        <w:spacing w:after="24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fldChar w:fldCharType="begin"/>
      </w:r>
      <w:r w:rsidRPr="00593ED1">
        <w:rPr>
          <w:rFonts w:ascii="NimbusRomNo9L-Regu" w:eastAsia="等线" w:hAnsi="NimbusRomNo9L-Regu" w:cs="NimbusRomNo9L-Regu"/>
          <w:lang w:val="en-US" w:eastAsia="en-GB"/>
        </w:rPr>
        <w:instrText xml:space="preserve"> REF _Ref209903243 \h </w:instrText>
      </w:r>
      <w:r w:rsidRPr="00593ED1">
        <w:rPr>
          <w:rFonts w:ascii="NimbusRomNo9L-Regu" w:eastAsia="等线" w:hAnsi="NimbusRomNo9L-Regu" w:cs="NimbusRomNo9L-Regu"/>
          <w:lang w:val="en-US" w:eastAsia="en-GB"/>
        </w:rPr>
      </w:r>
      <w:r w:rsidRPr="00593ED1">
        <w:rPr>
          <w:rFonts w:ascii="NimbusRomNo9L-Regu" w:eastAsia="等线" w:hAnsi="NimbusRomNo9L-Regu" w:cs="NimbusRomNo9L-Regu"/>
          <w:lang w:val="en-US" w:eastAsia="en-GB"/>
        </w:rPr>
        <w:fldChar w:fldCharType="separate"/>
      </w:r>
      <w:r w:rsidR="005058A1" w:rsidRPr="00593ED1">
        <w:rPr>
          <w:lang w:val="en-US"/>
        </w:rPr>
        <w:t xml:space="preserve">Figure </w:t>
      </w:r>
      <w:r w:rsidR="005058A1">
        <w:rPr>
          <w:noProof/>
          <w:lang w:val="en-US"/>
        </w:rPr>
        <w:t>2</w:t>
      </w:r>
      <w:r w:rsidRPr="00593ED1">
        <w:rPr>
          <w:rFonts w:ascii="NimbusRomNo9L-Regu" w:eastAsia="等线" w:hAnsi="NimbusRomNo9L-Regu" w:cs="NimbusRomNo9L-Regu"/>
          <w:lang w:val="en-US" w:eastAsia="en-GB"/>
        </w:rPr>
        <w:fldChar w:fldCharType="end"/>
      </w:r>
      <w:r w:rsidRPr="00593ED1">
        <w:rPr>
          <w:rFonts w:ascii="NimbusRomNo9L-Regu" w:eastAsia="等线" w:hAnsi="NimbusRomNo9L-Regu" w:cs="NimbusRomNo9L-Regu"/>
          <w:lang w:val="en-US" w:eastAsia="en-GB"/>
        </w:rPr>
        <w:t xml:space="preserve"> </w:t>
      </w:r>
      <w:r w:rsidR="00CE7C95" w:rsidRPr="00593ED1">
        <w:rPr>
          <w:rFonts w:ascii="NimbusRomNo9L-Regu" w:eastAsia="等线" w:hAnsi="NimbusRomNo9L-Regu" w:cs="NimbusRomNo9L-Regu"/>
          <w:lang w:val="en-US" w:eastAsia="en-GB"/>
        </w:rPr>
        <w:t xml:space="preserve">is a schematic of AI-NC receiver structure with </w:t>
      </w:r>
      <m:oMath>
        <m:sSub>
          <m:sSubPr>
            <m:ctrlPr>
              <w:rPr>
                <w:rFonts w:ascii="Cambria Math" w:eastAsia="等线" w:hAnsi="Cambria Math" w:cs="NimbusRomNo9L-Regu"/>
                <w:szCs w:val="20"/>
                <w:lang w:val="en-US" w:eastAsia="en-GB"/>
              </w:rPr>
            </m:ctrlPr>
          </m:sSubPr>
          <m:e>
            <m:r>
              <m:rPr>
                <m:sty m:val="p"/>
              </m:rPr>
              <w:rPr>
                <w:rFonts w:ascii="Cambria Math" w:eastAsia="等线" w:hAnsi="Cambria Math" w:cs="NimbusRomNo9L-Regu"/>
                <w:szCs w:val="20"/>
                <w:lang w:val="en-US" w:eastAsia="en-GB"/>
              </w:rPr>
              <m:t>N</m:t>
            </m:r>
          </m:e>
          <m:sub>
            <m:r>
              <m:rPr>
                <m:sty m:val="p"/>
              </m:rPr>
              <w:rPr>
                <w:rFonts w:ascii="Cambria Math" w:eastAsia="等线" w:hAnsi="Cambria Math" w:cs="NimbusRomNo9L-Regu"/>
                <w:szCs w:val="20"/>
                <w:lang w:val="en-US" w:eastAsia="en-GB"/>
              </w:rPr>
              <m:t>Rx</m:t>
            </m:r>
          </m:sub>
        </m:sSub>
      </m:oMath>
      <w:r w:rsidR="00CE7C95" w:rsidRPr="00593ED1">
        <w:rPr>
          <w:rFonts w:ascii="NimbusRomNo9L-Regu" w:eastAsia="等线" w:hAnsi="NimbusRomNo9L-Regu" w:cs="NimbusRomNo9L-Regu"/>
          <w:lang w:val="en-US" w:eastAsia="en-GB"/>
        </w:rPr>
        <w:t>-antenna. The received signal of each RX antenna is transformed into frequency domain by using FFT. Then conventional CE is performed based on local frequency domain demodulation reference symbol (DMRS) to estimate channel coefficients per RX antenna. By using frequency domain RX data and estimated channel coefficients of each RX antenna, conventional MIMO equalization is performed to distinguish TX data streams as well as remove the impact caused by multipath channel.</w:t>
      </w:r>
    </w:p>
    <w:p w14:paraId="5F7F2673" w14:textId="564A446B" w:rsidR="00CE7C95" w:rsidRPr="00593ED1" w:rsidRDefault="00CE7C95" w:rsidP="00CE7C95">
      <w:pPr>
        <w:adjustRightInd w:val="0"/>
        <w:spacing w:after="240"/>
        <w:jc w:val="both"/>
        <w:rPr>
          <w:lang w:val="en-US"/>
        </w:rPr>
      </w:pPr>
      <w:r w:rsidRPr="00593ED1">
        <w:rPr>
          <w:lang w:val="en-US"/>
        </w:rPr>
        <w:t xml:space="preserve">After conventional frequency domain MIMO equalization, neural </w:t>
      </w:r>
      <w:r w:rsidR="00E72F1A" w:rsidRPr="00593ED1">
        <w:rPr>
          <w:lang w:val="en-US"/>
        </w:rPr>
        <w:t>network</w:t>
      </w:r>
      <w:r w:rsidRPr="00593ED1">
        <w:rPr>
          <w:lang w:val="en-US"/>
        </w:rPr>
        <w:t xml:space="preserve"> is applied to compensate the non-linear distortion. As non-linear distortion of PA is generated and introduced in time domain, using time-domain neural NW is a better way compared with frequency domain processing. Meanwhile, our investigation and analysis show that if frequency domain processing is applied, training overhead and computational complexity will be much larger compared with a time-domain neural NW with similar performance. As a result, after conventional frequency domain CE and MIMO equalization, IFFT is applied per data stream for time domain processing of neural NW.</w:t>
      </w:r>
      <w:r w:rsidR="005B18C6" w:rsidRPr="00593ED1">
        <w:rPr>
          <w:lang w:val="en-US"/>
        </w:rPr>
        <w:t xml:space="preserve"> In addition, one high order term construction is applied to derive the 3rd term (e.g., the so-called high order term) of the time domain signal samples. Per our analysis, such term can further improve the performance of using ESN.</w:t>
      </w:r>
    </w:p>
    <w:p w14:paraId="3757710C" w14:textId="7BD43C83" w:rsidR="005B18C6" w:rsidRPr="00593ED1" w:rsidRDefault="00CE7C95" w:rsidP="005B18C6">
      <w:pPr>
        <w:adjustRightInd w:val="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en-GB"/>
        </w:rPr>
        <w:t xml:space="preserve">Then neural </w:t>
      </w:r>
      <w:r w:rsidR="00E72F1A" w:rsidRPr="00593ED1">
        <w:rPr>
          <w:rFonts w:ascii="NimbusRomNo9L-Regu" w:eastAsia="等线" w:hAnsi="NimbusRomNo9L-Regu" w:cs="NimbusRomNo9L-Regu"/>
          <w:lang w:val="en-US" w:eastAsia="en-GB"/>
        </w:rPr>
        <w:t>network</w:t>
      </w:r>
      <w:r w:rsidRPr="00593ED1">
        <w:rPr>
          <w:rFonts w:ascii="NimbusRomNo9L-Regu" w:eastAsia="等线" w:hAnsi="NimbusRomNo9L-Regu" w:cs="NimbusRomNo9L-Regu"/>
          <w:lang w:val="en-US" w:eastAsia="en-GB"/>
        </w:rPr>
        <w:t xml:space="preserve"> is utilized to do the online training based on time domain DMRS samples and inference based on RX data samples after training to compensate non-linear distortion. After that, the resulted signal is transformed into frequency domain again and subsequent procedures, including de-modulation and decoding, are performed to retrieve the transmitted bits as convention.</w:t>
      </w:r>
      <w:r w:rsidR="005B18C6" w:rsidRPr="00593ED1">
        <w:rPr>
          <w:rFonts w:ascii="NimbusRomNo9L-Regu" w:eastAsia="等线" w:hAnsi="NimbusRomNo9L-Regu" w:cs="NimbusRomNo9L-Regu"/>
          <w:lang w:val="en-US" w:eastAsia="en-GB"/>
        </w:rPr>
        <w:t xml:space="preserve"> </w:t>
      </w:r>
      <w:r w:rsidR="005B18C6" w:rsidRPr="00593ED1">
        <w:rPr>
          <w:rFonts w:ascii="NimbusRomNo9L-Regu" w:eastAsia="等线" w:hAnsi="NimbusRomNo9L-Regu" w:cs="NimbusRomNo9L-Regu"/>
          <w:lang w:val="en-US" w:eastAsia="zh-CN"/>
        </w:rPr>
        <w:t>To summarize the model structure and training related information in</w:t>
      </w:r>
      <w:r w:rsidR="00551F64" w:rsidRPr="00593ED1">
        <w:rPr>
          <w:rFonts w:ascii="NimbusRomNo9L-Regu" w:eastAsia="等线" w:hAnsi="NimbusRomNo9L-Regu" w:cs="NimbusRomNo9L-Regu"/>
          <w:lang w:val="en-US" w:eastAsia="zh-CN"/>
        </w:rPr>
        <w:t xml:space="preserve"> </w:t>
      </w:r>
      <w:r w:rsidR="00551F64" w:rsidRPr="005058A1">
        <w:rPr>
          <w:rFonts w:ascii="NimbusRomNo9L-Regu" w:eastAsia="等线" w:hAnsi="NimbusRomNo9L-Regu" w:cs="NimbusRomNo9L-Regu"/>
          <w:lang w:val="en-US" w:eastAsia="zh-CN"/>
        </w:rPr>
        <w:fldChar w:fldCharType="begin"/>
      </w:r>
      <w:r w:rsidR="00551F64" w:rsidRPr="005058A1">
        <w:rPr>
          <w:rFonts w:ascii="NimbusRomNo9L-Regu" w:eastAsia="等线" w:hAnsi="NimbusRomNo9L-Regu" w:cs="NimbusRomNo9L-Regu"/>
          <w:lang w:val="en-US" w:eastAsia="zh-CN"/>
        </w:rPr>
        <w:instrText xml:space="preserve"> REF _Ref209907668 </w:instrText>
      </w:r>
      <w:r w:rsidR="005058A1" w:rsidRPr="005058A1">
        <w:rPr>
          <w:rFonts w:ascii="NimbusRomNo9L-Regu" w:eastAsia="等线" w:hAnsi="NimbusRomNo9L-Regu" w:cs="NimbusRomNo9L-Regu"/>
          <w:lang w:val="en-US" w:eastAsia="zh-CN"/>
        </w:rPr>
        <w:instrText xml:space="preserve"> \* MERGEFORMAT </w:instrText>
      </w:r>
      <w:r w:rsidR="00551F64" w:rsidRPr="005058A1">
        <w:rPr>
          <w:rFonts w:ascii="NimbusRomNo9L-Regu" w:eastAsia="等线" w:hAnsi="NimbusRomNo9L-Regu" w:cs="NimbusRomNo9L-Regu"/>
          <w:lang w:val="en-US" w:eastAsia="zh-CN"/>
        </w:rPr>
        <w:fldChar w:fldCharType="separate"/>
      </w:r>
      <w:r w:rsidR="005058A1" w:rsidRPr="005058A1">
        <w:rPr>
          <w:lang w:val="en-US"/>
        </w:rPr>
        <w:t xml:space="preserve">Table </w:t>
      </w:r>
      <w:r w:rsidR="005058A1" w:rsidRPr="005058A1">
        <w:rPr>
          <w:noProof/>
          <w:lang w:val="en-US"/>
        </w:rPr>
        <w:t>2</w:t>
      </w:r>
      <w:r w:rsidR="00551F64" w:rsidRPr="005058A1">
        <w:rPr>
          <w:rFonts w:ascii="NimbusRomNo9L-Regu" w:eastAsia="等线" w:hAnsi="NimbusRomNo9L-Regu" w:cs="NimbusRomNo9L-Regu"/>
          <w:lang w:val="en-US" w:eastAsia="zh-CN"/>
        </w:rPr>
        <w:fldChar w:fldCharType="end"/>
      </w:r>
      <w:r w:rsidR="005B18C6" w:rsidRPr="005058A1">
        <w:rPr>
          <w:rFonts w:ascii="NimbusRomNo9L-Regu" w:eastAsia="等线" w:hAnsi="NimbusRomNo9L-Regu" w:cs="NimbusRomNo9L-Regu"/>
          <w:lang w:val="en-US" w:eastAsia="zh-CN"/>
        </w:rPr>
        <w:t>.</w:t>
      </w:r>
    </w:p>
    <w:p w14:paraId="75864A71" w14:textId="45ED3AC7" w:rsidR="005B18C6" w:rsidRPr="00593ED1" w:rsidRDefault="005B18C6" w:rsidP="005B18C6">
      <w:pPr>
        <w:pStyle w:val="Caption"/>
        <w:keepNext/>
        <w:jc w:val="center"/>
        <w:rPr>
          <w:b w:val="0"/>
          <w:bCs/>
          <w:lang w:val="en-US"/>
        </w:rPr>
      </w:pPr>
      <w:bookmarkStart w:id="9" w:name="_Ref209907668"/>
      <w:bookmarkStart w:id="10" w:name="_Ref209907664"/>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2</w:t>
      </w:r>
      <w:r w:rsidRPr="00593ED1">
        <w:rPr>
          <w:b w:val="0"/>
          <w:bCs/>
          <w:lang w:val="en-US"/>
        </w:rPr>
        <w:fldChar w:fldCharType="end"/>
      </w:r>
      <w:bookmarkEnd w:id="9"/>
      <w:r w:rsidRPr="00593ED1">
        <w:rPr>
          <w:b w:val="0"/>
          <w:bCs/>
          <w:lang w:val="en-US"/>
        </w:rPr>
        <w:t xml:space="preserve"> </w:t>
      </w:r>
      <w:r w:rsidR="00551F64" w:rsidRPr="00593ED1">
        <w:rPr>
          <w:b w:val="0"/>
          <w:bCs/>
          <w:lang w:val="en-US"/>
        </w:rPr>
        <w:t>Model structure and training related information for AI/ML-enabled non-linearity compensation</w:t>
      </w:r>
      <w:bookmarkEnd w:id="10"/>
    </w:p>
    <w:tbl>
      <w:tblPr>
        <w:tblStyle w:val="TableGrid"/>
        <w:tblW w:w="0" w:type="auto"/>
        <w:tblLook w:val="04A0" w:firstRow="1" w:lastRow="0" w:firstColumn="1" w:lastColumn="0" w:noHBand="0" w:noVBand="1"/>
      </w:tblPr>
      <w:tblGrid>
        <w:gridCol w:w="3362"/>
        <w:gridCol w:w="6269"/>
      </w:tblGrid>
      <w:tr w:rsidR="005B18C6" w:rsidRPr="00593ED1" w14:paraId="62AF8FB4" w14:textId="77777777" w:rsidTr="005B18C6">
        <w:trPr>
          <w:trHeight w:val="113"/>
        </w:trPr>
        <w:tc>
          <w:tcPr>
            <w:tcW w:w="3362" w:type="dxa"/>
          </w:tcPr>
          <w:p w14:paraId="3098A0D8"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location</w:t>
            </w:r>
          </w:p>
        </w:tc>
        <w:tc>
          <w:tcPr>
            <w:tcW w:w="6269" w:type="dxa"/>
          </w:tcPr>
          <w:p w14:paraId="6A5F3CE2"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Network side</w:t>
            </w:r>
          </w:p>
        </w:tc>
      </w:tr>
      <w:tr w:rsidR="005B18C6" w:rsidRPr="00593ED1" w14:paraId="6EF91262" w14:textId="77777777" w:rsidTr="005B18C6">
        <w:trPr>
          <w:trHeight w:val="113"/>
        </w:trPr>
        <w:tc>
          <w:tcPr>
            <w:tcW w:w="3362" w:type="dxa"/>
          </w:tcPr>
          <w:p w14:paraId="0428D1EC"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input</w:t>
            </w:r>
          </w:p>
        </w:tc>
        <w:tc>
          <w:tcPr>
            <w:tcW w:w="6269" w:type="dxa"/>
          </w:tcPr>
          <w:p w14:paraId="2D0A02E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estimated RS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p w14:paraId="741F4723"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estimated data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tc>
      </w:tr>
      <w:tr w:rsidR="005B18C6" w:rsidRPr="00593ED1" w14:paraId="02C86F4B" w14:textId="77777777" w:rsidTr="005B18C6">
        <w:trPr>
          <w:trHeight w:val="113"/>
        </w:trPr>
        <w:tc>
          <w:tcPr>
            <w:tcW w:w="3362" w:type="dxa"/>
          </w:tcPr>
          <w:p w14:paraId="64431F6D"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output</w:t>
            </w:r>
          </w:p>
        </w:tc>
        <w:tc>
          <w:tcPr>
            <w:tcW w:w="6269" w:type="dxa"/>
          </w:tcPr>
          <w:p w14:paraId="7E19931A"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Label: original/known RS signal</w:t>
            </w:r>
          </w:p>
          <w:p w14:paraId="362D4BF9"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Output: data signal with non-linear distortion compensated</w:t>
            </w:r>
          </w:p>
        </w:tc>
      </w:tr>
      <w:tr w:rsidR="005B18C6" w:rsidRPr="00593ED1" w14:paraId="57D7D14F" w14:textId="77777777" w:rsidTr="005B18C6">
        <w:trPr>
          <w:trHeight w:val="113"/>
        </w:trPr>
        <w:tc>
          <w:tcPr>
            <w:tcW w:w="3362" w:type="dxa"/>
          </w:tcPr>
          <w:p w14:paraId="5E624FE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types</w:t>
            </w:r>
          </w:p>
        </w:tc>
        <w:tc>
          <w:tcPr>
            <w:tcW w:w="6269" w:type="dxa"/>
          </w:tcPr>
          <w:p w14:paraId="7CA16CCC"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Online training</w:t>
            </w:r>
          </w:p>
        </w:tc>
      </w:tr>
      <w:tr w:rsidR="005B18C6" w:rsidRPr="00593ED1" w14:paraId="64B5B529" w14:textId="77777777" w:rsidTr="005B18C6">
        <w:trPr>
          <w:trHeight w:val="113"/>
        </w:trPr>
        <w:tc>
          <w:tcPr>
            <w:tcW w:w="3362" w:type="dxa"/>
          </w:tcPr>
          <w:p w14:paraId="0D859FA4"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Collaboration between UE and NW</w:t>
            </w:r>
          </w:p>
        </w:tc>
        <w:tc>
          <w:tcPr>
            <w:tcW w:w="6269" w:type="dxa"/>
          </w:tcPr>
          <w:p w14:paraId="5A4A052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no collaboration/interaction</w:t>
            </w:r>
          </w:p>
        </w:tc>
      </w:tr>
    </w:tbl>
    <w:p w14:paraId="29F3E4F9" w14:textId="77777777" w:rsidR="005B18C6" w:rsidRPr="00593ED1" w:rsidRDefault="005B18C6" w:rsidP="005B18C6">
      <w:pPr>
        <w:adjustRightInd w:val="0"/>
        <w:jc w:val="both"/>
        <w:rPr>
          <w:rFonts w:ascii="Times New Roman" w:eastAsia="等线" w:hAnsi="Times New Roman"/>
          <w:lang w:val="en-US" w:eastAsia="zh-CN"/>
        </w:rPr>
      </w:pPr>
    </w:p>
    <w:p w14:paraId="707B3F18" w14:textId="77777777" w:rsidR="002E4DEC" w:rsidRPr="00593ED1" w:rsidRDefault="002E4DEC" w:rsidP="00CE7C95">
      <w:pPr>
        <w:adjustRightInd w:val="0"/>
        <w:jc w:val="both"/>
        <w:rPr>
          <w:rFonts w:ascii="Times New Roman" w:eastAsia="等线" w:hAnsi="Times New Roman"/>
          <w:lang w:val="en-US" w:eastAsia="zh-CN"/>
        </w:rPr>
      </w:pPr>
    </w:p>
    <w:p w14:paraId="0D4C8641" w14:textId="3541C575" w:rsidR="00CE7C95" w:rsidRPr="00593ED1" w:rsidRDefault="00CE7C95" w:rsidP="00CE7C95">
      <w:pPr>
        <w:pStyle w:val="Heading3Underrubrik2H3"/>
        <w:rPr>
          <w:rStyle w:val="h5Char1"/>
          <w:lang w:val="en-US"/>
        </w:rPr>
      </w:pPr>
      <w:r w:rsidRPr="00593ED1">
        <w:rPr>
          <w:rStyle w:val="h5Char1"/>
          <w:lang w:val="en-US"/>
        </w:rPr>
        <w:t>4.</w:t>
      </w:r>
      <w:r w:rsidR="00EF74C7" w:rsidRPr="00593ED1">
        <w:rPr>
          <w:rStyle w:val="h5Char1"/>
          <w:lang w:val="en-US"/>
        </w:rPr>
        <w:t>3</w:t>
      </w:r>
      <w:r w:rsidRPr="00593ED1">
        <w:rPr>
          <w:rStyle w:val="h5Char1"/>
          <w:lang w:val="en-US"/>
        </w:rPr>
        <w:t>.2 Preliminary evaluation results</w:t>
      </w:r>
    </w:p>
    <w:p w14:paraId="56D9DC21" w14:textId="77777777" w:rsidR="00551F64" w:rsidRPr="00593ED1" w:rsidRDefault="00551F64" w:rsidP="00551F64">
      <w:pPr>
        <w:adjustRightInd w:val="0"/>
        <w:spacing w:after="240"/>
        <w:jc w:val="both"/>
        <w:rPr>
          <w:rFonts w:ascii="Times New Roman" w:eastAsia="等线" w:hAnsi="Times New Roman"/>
          <w:lang w:val="en-US" w:eastAsia="zh-CN"/>
        </w:rPr>
      </w:pPr>
      <w:r w:rsidRPr="00593ED1">
        <w:rPr>
          <w:rFonts w:ascii="Times New Roman" w:eastAsia="等线" w:hAnsi="Times New Roman"/>
          <w:lang w:val="en-US" w:eastAsia="zh-CN"/>
        </w:rPr>
        <w:t xml:space="preserve">Link level evaluations have been conducted to verify the ability of proposed AI-NC scheme. The performance is evaluated by BLER with different number of layers/users, different numbers of RX antennas, and multiple EVM values. For current results, the benchmark is the normal reception schemes without distortion compensation. </w:t>
      </w:r>
    </w:p>
    <w:p w14:paraId="17E59190" w14:textId="68F2F3AF" w:rsidR="00551F64" w:rsidRPr="00593ED1" w:rsidRDefault="00551F64" w:rsidP="00E54F15">
      <w:pPr>
        <w:adjustRightInd w:val="0"/>
        <w:spacing w:after="240"/>
        <w:jc w:val="both"/>
        <w:rPr>
          <w:rFonts w:ascii="Times New Roman" w:eastAsia="等线" w:hAnsi="Times New Roman"/>
          <w:lang w:val="en-US" w:eastAsia="en-GB"/>
        </w:rPr>
      </w:pPr>
      <w:r w:rsidRPr="00593ED1">
        <w:rPr>
          <w:rFonts w:ascii="Times New Roman" w:eastAsia="等线" w:hAnsi="Times New Roman"/>
          <w:lang w:val="en-US" w:eastAsia="zh-CN"/>
        </w:rPr>
        <w:t>The evaluation assumptions are listed in</w:t>
      </w:r>
      <w:r w:rsidR="00E54F15" w:rsidRPr="00593ED1">
        <w:rPr>
          <w:rFonts w:ascii="Times New Roman" w:eastAsia="等线" w:hAnsi="Times New Roman"/>
          <w:lang w:val="en-US" w:eastAsia="zh-CN"/>
        </w:rPr>
        <w:t xml:space="preserve"> </w:t>
      </w:r>
      <w:r w:rsidR="00E54F15" w:rsidRPr="00593ED1">
        <w:rPr>
          <w:rFonts w:ascii="Times New Roman" w:eastAsia="等线" w:hAnsi="Times New Roman"/>
          <w:lang w:val="en-US" w:eastAsia="zh-CN"/>
        </w:rPr>
        <w:fldChar w:fldCharType="begin"/>
      </w:r>
      <w:r w:rsidR="00E54F15" w:rsidRPr="00593ED1">
        <w:rPr>
          <w:rFonts w:ascii="Times New Roman" w:eastAsia="等线" w:hAnsi="Times New Roman"/>
          <w:lang w:val="en-US" w:eastAsia="zh-CN"/>
        </w:rPr>
        <w:instrText xml:space="preserve"> REF _Ref209907810 </w:instrText>
      </w:r>
      <w:r w:rsidR="00316809" w:rsidRPr="00593ED1">
        <w:rPr>
          <w:rFonts w:ascii="Times New Roman" w:eastAsia="等线" w:hAnsi="Times New Roman"/>
          <w:lang w:val="en-US" w:eastAsia="zh-CN"/>
        </w:rPr>
        <w:instrText xml:space="preserve"> \* MERGEFORMAT </w:instrText>
      </w:r>
      <w:r w:rsidR="00E54F15" w:rsidRPr="00593ED1">
        <w:rPr>
          <w:rFonts w:ascii="Times New Roman" w:eastAsia="等线" w:hAnsi="Times New Roman"/>
          <w:lang w:val="en-US" w:eastAsia="zh-CN"/>
        </w:rPr>
        <w:fldChar w:fldCharType="separate"/>
      </w:r>
      <w:r w:rsidR="005058A1" w:rsidRPr="005058A1">
        <w:rPr>
          <w:lang w:val="en-US"/>
        </w:rPr>
        <w:t>Table 3</w:t>
      </w:r>
      <w:r w:rsidR="00E54F15" w:rsidRPr="00593ED1">
        <w:rPr>
          <w:rFonts w:ascii="Times New Roman" w:eastAsia="等线" w:hAnsi="Times New Roman"/>
          <w:lang w:val="en-US" w:eastAsia="zh-CN"/>
        </w:rPr>
        <w:fldChar w:fldCharType="end"/>
      </w:r>
      <w:r w:rsidRPr="00593ED1">
        <w:rPr>
          <w:rFonts w:ascii="Times New Roman" w:eastAsia="等线" w:hAnsi="Times New Roman"/>
          <w:lang w:val="en-US" w:eastAsia="zh-CN"/>
        </w:rPr>
        <w:t xml:space="preserve">. Note that each TX layer corresponds to 1 TX antenna. Both one TX layer (1T) and two TX layers (2T) are evaluated. For 2T case, frequency domain multiplexing (FDM) is considered in </w:t>
      </w:r>
      <w:r w:rsidRPr="00593ED1">
        <w:rPr>
          <w:rFonts w:ascii="Times New Roman" w:eastAsia="等线" w:hAnsi="Times New Roman"/>
          <w:lang w:val="en-US" w:eastAsia="en-GB"/>
        </w:rPr>
        <w:t xml:space="preserve">the evaluation, which means that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593ED1">
        <w:rPr>
          <w:rFonts w:ascii="Times New Roman" w:eastAsia="CMR10" w:hAnsi="Times New Roman"/>
          <w:lang w:val="en-US" w:eastAsia="en-GB"/>
        </w:rPr>
        <w:t xml:space="preserve">10 </w:t>
      </w:r>
      <w:r w:rsidRPr="00593ED1">
        <w:rPr>
          <w:rFonts w:ascii="Times New Roman" w:eastAsia="等线" w:hAnsi="Times New Roman"/>
          <w:lang w:val="en-US" w:eastAsia="en-GB"/>
        </w:rPr>
        <w:t xml:space="preserve">data symbols and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per slot is applied </w:t>
      </w:r>
      <w:r w:rsidRPr="00593ED1">
        <w:rPr>
          <w:rFonts w:ascii="Times New Roman" w:eastAsia="等线" w:hAnsi="Times New Roman"/>
          <w:lang w:val="en-US" w:eastAsia="en-GB"/>
        </w:rPr>
        <w:lastRenderedPageBreak/>
        <w:t xml:space="preserve">in LLS evaluation. For conventional scheme,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are used for linear CE and equalization. For proposed AI-NC scheme, after linear CE and EQ, the first DMRS symbol is reused for neuron </w:t>
      </w:r>
      <w:r w:rsidR="00DB35B2" w:rsidRPr="00593ED1">
        <w:rPr>
          <w:rFonts w:ascii="Times New Roman" w:eastAsia="等线" w:hAnsi="Times New Roman"/>
          <w:lang w:val="en-US" w:eastAsia="en-GB"/>
        </w:rPr>
        <w:t xml:space="preserve">network </w:t>
      </w:r>
      <w:r w:rsidRPr="00593ED1">
        <w:rPr>
          <w:rFonts w:ascii="Times New Roman" w:eastAsia="等线" w:hAnsi="Times New Roman"/>
          <w:lang w:val="en-US" w:eastAsia="en-GB"/>
        </w:rPr>
        <w:t>training.</w:t>
      </w:r>
    </w:p>
    <w:p w14:paraId="7AD28EFD" w14:textId="4BDB08EB" w:rsidR="00E54F15" w:rsidRPr="00593ED1" w:rsidRDefault="00E54F15" w:rsidP="00E54F15">
      <w:pPr>
        <w:pStyle w:val="Caption"/>
        <w:keepNext/>
        <w:jc w:val="center"/>
        <w:rPr>
          <w:b w:val="0"/>
          <w:bCs/>
          <w:lang w:val="en-US"/>
        </w:rPr>
      </w:pPr>
      <w:bookmarkStart w:id="11" w:name="_Ref209907810"/>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3</w:t>
      </w:r>
      <w:r w:rsidRPr="00593ED1">
        <w:rPr>
          <w:b w:val="0"/>
          <w:bCs/>
          <w:lang w:val="en-US"/>
        </w:rPr>
        <w:fldChar w:fldCharType="end"/>
      </w:r>
      <w:bookmarkEnd w:id="11"/>
      <w:r w:rsidRPr="00593ED1">
        <w:rPr>
          <w:b w:val="0"/>
          <w:bCs/>
          <w:lang w:val="en-US"/>
        </w:rPr>
        <w:t xml:space="preserve"> Configuration of link level simulation</w:t>
      </w:r>
    </w:p>
    <w:tbl>
      <w:tblPr>
        <w:tblStyle w:val="TableGrid"/>
        <w:tblW w:w="0" w:type="auto"/>
        <w:tblLook w:val="04A0" w:firstRow="1" w:lastRow="0" w:firstColumn="1" w:lastColumn="0" w:noHBand="0" w:noVBand="1"/>
      </w:tblPr>
      <w:tblGrid>
        <w:gridCol w:w="4814"/>
        <w:gridCol w:w="4817"/>
      </w:tblGrid>
      <w:tr w:rsidR="00551F64" w:rsidRPr="00593ED1" w14:paraId="653CB2DC" w14:textId="77777777" w:rsidTr="00E54F15">
        <w:tc>
          <w:tcPr>
            <w:tcW w:w="4814" w:type="dxa"/>
          </w:tcPr>
          <w:p w14:paraId="5D0E09C4" w14:textId="77777777" w:rsidR="00551F64" w:rsidRPr="00593ED1" w:rsidRDefault="00551F64" w:rsidP="00551F64">
            <w:pPr>
              <w:spacing w:after="0"/>
              <w:jc w:val="center"/>
              <w:rPr>
                <w:rFonts w:ascii="NimbusRomNo9L-Regu" w:eastAsia="等线" w:hAnsi="NimbusRomNo9L-Regu" w:cs="NimbusRomNo9L-Regu"/>
                <w:b/>
                <w:lang w:val="en-US" w:eastAsia="en-GB"/>
              </w:rPr>
            </w:pPr>
            <w:r w:rsidRPr="00593ED1">
              <w:rPr>
                <w:rFonts w:ascii="NimbusRomNo9L-Regu" w:eastAsia="等线" w:hAnsi="NimbusRomNo9L-Regu" w:cs="NimbusRomNo9L-Regu"/>
                <w:b/>
                <w:lang w:val="en-US" w:eastAsia="en-GB"/>
              </w:rPr>
              <w:t>Parameters</w:t>
            </w:r>
          </w:p>
        </w:tc>
        <w:tc>
          <w:tcPr>
            <w:tcW w:w="4817" w:type="dxa"/>
          </w:tcPr>
          <w:p w14:paraId="7E9996D7" w14:textId="77777777" w:rsidR="00551F64" w:rsidRPr="00593ED1" w:rsidRDefault="00551F64" w:rsidP="00551F64">
            <w:pPr>
              <w:spacing w:after="0"/>
              <w:jc w:val="center"/>
              <w:rPr>
                <w:rFonts w:ascii="NimbusRomNo9L-Regu" w:eastAsia="Malgun Gothic" w:hAnsi="NimbusRomNo9L-Regu" w:cs="NimbusRomNo9L-Regu"/>
                <w:b/>
                <w:lang w:val="en-US" w:eastAsia="ko-KR"/>
              </w:rPr>
            </w:pPr>
            <w:r w:rsidRPr="00593ED1">
              <w:rPr>
                <w:rFonts w:ascii="NimbusRomNo9L-Regu" w:eastAsia="Malgun Gothic" w:hAnsi="NimbusRomNo9L-Regu" w:cs="NimbusRomNo9L-Regu"/>
                <w:b/>
                <w:lang w:val="en-US" w:eastAsia="ko-KR"/>
              </w:rPr>
              <w:t>Value</w:t>
            </w:r>
          </w:p>
        </w:tc>
      </w:tr>
      <w:tr w:rsidR="00551F64" w:rsidRPr="00593ED1" w14:paraId="0C7783B6" w14:textId="77777777" w:rsidTr="00E54F15">
        <w:tc>
          <w:tcPr>
            <w:tcW w:w="4814" w:type="dxa"/>
          </w:tcPr>
          <w:p w14:paraId="64A68C6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Carrier frequency</w:t>
            </w:r>
          </w:p>
        </w:tc>
        <w:tc>
          <w:tcPr>
            <w:tcW w:w="4817" w:type="dxa"/>
          </w:tcPr>
          <w:p w14:paraId="6464DCC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3.5 GHz</w:t>
            </w:r>
          </w:p>
        </w:tc>
      </w:tr>
      <w:tr w:rsidR="00551F64" w:rsidRPr="00593ED1" w14:paraId="3897C1C3" w14:textId="77777777" w:rsidTr="00E54F15">
        <w:tc>
          <w:tcPr>
            <w:tcW w:w="4814" w:type="dxa"/>
          </w:tcPr>
          <w:p w14:paraId="60048B6C"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TX layers/users</w:t>
            </w:r>
          </w:p>
        </w:tc>
        <w:tc>
          <w:tcPr>
            <w:tcW w:w="4817" w:type="dxa"/>
          </w:tcPr>
          <w:p w14:paraId="296591D1"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1/2</w:t>
            </w:r>
          </w:p>
        </w:tc>
      </w:tr>
      <w:tr w:rsidR="00551F64" w:rsidRPr="00593ED1" w14:paraId="7785692D" w14:textId="77777777" w:rsidTr="00E54F15">
        <w:tc>
          <w:tcPr>
            <w:tcW w:w="4814" w:type="dxa"/>
          </w:tcPr>
          <w:p w14:paraId="30F1309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RX antennas</w:t>
            </w:r>
          </w:p>
        </w:tc>
        <w:tc>
          <w:tcPr>
            <w:tcW w:w="4817" w:type="dxa"/>
          </w:tcPr>
          <w:p w14:paraId="2FE1765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4/8/64</w:t>
            </w:r>
          </w:p>
        </w:tc>
      </w:tr>
      <w:tr w:rsidR="00551F64" w:rsidRPr="00593ED1" w14:paraId="46B803F8" w14:textId="77777777" w:rsidTr="00E54F15">
        <w:tc>
          <w:tcPr>
            <w:tcW w:w="4814" w:type="dxa"/>
          </w:tcPr>
          <w:p w14:paraId="5420DC6E"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Waveform</w:t>
            </w:r>
          </w:p>
        </w:tc>
        <w:tc>
          <w:tcPr>
            <w:tcW w:w="4817" w:type="dxa"/>
          </w:tcPr>
          <w:p w14:paraId="0BB5562F"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NR based</w:t>
            </w:r>
          </w:p>
        </w:tc>
      </w:tr>
      <w:tr w:rsidR="00551F64" w:rsidRPr="00593ED1" w14:paraId="7FCD566D" w14:textId="77777777" w:rsidTr="00E54F15">
        <w:tc>
          <w:tcPr>
            <w:tcW w:w="4814" w:type="dxa"/>
          </w:tcPr>
          <w:p w14:paraId="1C7D1218"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PRB</w:t>
            </w:r>
          </w:p>
        </w:tc>
        <w:tc>
          <w:tcPr>
            <w:tcW w:w="4817" w:type="dxa"/>
          </w:tcPr>
          <w:p w14:paraId="052BE3C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50</w:t>
            </w:r>
          </w:p>
        </w:tc>
      </w:tr>
      <w:tr w:rsidR="00551F64" w:rsidRPr="00593ED1" w14:paraId="3B4A510C" w14:textId="77777777" w:rsidTr="00E54F15">
        <w:tc>
          <w:tcPr>
            <w:tcW w:w="4814" w:type="dxa"/>
          </w:tcPr>
          <w:p w14:paraId="0379825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symbol per slot</w:t>
            </w:r>
          </w:p>
        </w:tc>
        <w:tc>
          <w:tcPr>
            <w:tcW w:w="4817" w:type="dxa"/>
          </w:tcPr>
          <w:p w14:paraId="678A2F6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12</w:t>
            </w:r>
          </w:p>
        </w:tc>
      </w:tr>
      <w:tr w:rsidR="00551F64" w:rsidRPr="00593ED1" w14:paraId="07F91F55" w14:textId="77777777" w:rsidTr="00E54F15">
        <w:tc>
          <w:tcPr>
            <w:tcW w:w="4814" w:type="dxa"/>
          </w:tcPr>
          <w:p w14:paraId="2D141B2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DMRS per slot</w:t>
            </w:r>
          </w:p>
        </w:tc>
        <w:tc>
          <w:tcPr>
            <w:tcW w:w="4817" w:type="dxa"/>
          </w:tcPr>
          <w:p w14:paraId="77620F7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w:t>
            </w:r>
          </w:p>
        </w:tc>
      </w:tr>
      <w:tr w:rsidR="00551F64" w:rsidRPr="00593ED1" w14:paraId="3F534D58" w14:textId="77777777" w:rsidTr="00E54F15">
        <w:tc>
          <w:tcPr>
            <w:tcW w:w="4814" w:type="dxa"/>
          </w:tcPr>
          <w:p w14:paraId="7B33A92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 </w:t>
            </w:r>
            <w:proofErr w:type="gramStart"/>
            <w:r w:rsidRPr="00593ED1">
              <w:rPr>
                <w:rFonts w:ascii="NimbusRomNo9L-Regu" w:eastAsia="Malgun Gothic" w:hAnsi="NimbusRomNo9L-Regu" w:cs="NimbusRomNo9L-Regu"/>
                <w:lang w:val="en-US" w:eastAsia="ko-KR"/>
              </w:rPr>
              <w:t>of</w:t>
            </w:r>
            <w:proofErr w:type="gramEnd"/>
            <w:r w:rsidRPr="00593ED1">
              <w:rPr>
                <w:rFonts w:ascii="NimbusRomNo9L-Regu" w:eastAsia="Malgun Gothic" w:hAnsi="NimbusRomNo9L-Regu" w:cs="NimbusRomNo9L-Regu"/>
                <w:lang w:val="en-US" w:eastAsia="ko-KR"/>
              </w:rPr>
              <w:t xml:space="preserve"> DMRS re-used for training</w:t>
            </w:r>
          </w:p>
        </w:tc>
        <w:tc>
          <w:tcPr>
            <w:tcW w:w="4817" w:type="dxa"/>
          </w:tcPr>
          <w:p w14:paraId="07ED8D5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w:t>
            </w:r>
          </w:p>
        </w:tc>
      </w:tr>
      <w:tr w:rsidR="00551F64" w:rsidRPr="00593ED1" w14:paraId="770EE974" w14:textId="77777777" w:rsidTr="00E54F15">
        <w:tc>
          <w:tcPr>
            <w:tcW w:w="4814" w:type="dxa"/>
          </w:tcPr>
          <w:p w14:paraId="79CAF88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DMRS subcarrier position</w:t>
            </w:r>
          </w:p>
        </w:tc>
        <w:tc>
          <w:tcPr>
            <w:tcW w:w="4817" w:type="dxa"/>
          </w:tcPr>
          <w:p w14:paraId="7AADC296"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Odd index (0 for even index)</w:t>
            </w:r>
          </w:p>
        </w:tc>
      </w:tr>
      <w:tr w:rsidR="00551F64" w:rsidRPr="00593ED1" w14:paraId="5EEB5E6C" w14:textId="77777777" w:rsidTr="00E54F15">
        <w:tc>
          <w:tcPr>
            <w:tcW w:w="4814" w:type="dxa"/>
          </w:tcPr>
          <w:p w14:paraId="121EF5D0"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FFT size</w:t>
            </w:r>
          </w:p>
        </w:tc>
        <w:tc>
          <w:tcPr>
            <w:tcW w:w="4817" w:type="dxa"/>
          </w:tcPr>
          <w:p w14:paraId="48C8EAF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2048</w:t>
            </w:r>
          </w:p>
        </w:tc>
      </w:tr>
      <w:tr w:rsidR="00551F64" w:rsidRPr="00593ED1" w14:paraId="1C7210BD" w14:textId="77777777" w:rsidTr="00E54F15">
        <w:tc>
          <w:tcPr>
            <w:tcW w:w="4814" w:type="dxa"/>
          </w:tcPr>
          <w:p w14:paraId="06923AC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CP length</w:t>
            </w:r>
          </w:p>
        </w:tc>
        <w:tc>
          <w:tcPr>
            <w:tcW w:w="4817" w:type="dxa"/>
          </w:tcPr>
          <w:p w14:paraId="32E52967"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144</w:t>
            </w:r>
          </w:p>
        </w:tc>
      </w:tr>
      <w:tr w:rsidR="00551F64" w:rsidRPr="00593ED1" w14:paraId="3D7E4300" w14:textId="77777777" w:rsidTr="00E54F15">
        <w:tc>
          <w:tcPr>
            <w:tcW w:w="4814" w:type="dxa"/>
          </w:tcPr>
          <w:p w14:paraId="5EF8DE9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Modulation</w:t>
            </w:r>
          </w:p>
        </w:tc>
        <w:tc>
          <w:tcPr>
            <w:tcW w:w="4817" w:type="dxa"/>
          </w:tcPr>
          <w:p w14:paraId="0C809FC7"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256 / 1024/ 4096 QAM</w:t>
            </w:r>
          </w:p>
        </w:tc>
      </w:tr>
      <w:tr w:rsidR="00551F64" w:rsidRPr="00593ED1" w14:paraId="6AE96FD5" w14:textId="77777777" w:rsidTr="00E54F15">
        <w:tc>
          <w:tcPr>
            <w:tcW w:w="4814" w:type="dxa"/>
          </w:tcPr>
          <w:p w14:paraId="2FDD293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Coding rate</w:t>
            </w:r>
          </w:p>
        </w:tc>
        <w:tc>
          <w:tcPr>
            <w:tcW w:w="4817" w:type="dxa"/>
          </w:tcPr>
          <w:p w14:paraId="528246F8"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LDPC 0.9395</w:t>
            </w:r>
          </w:p>
        </w:tc>
      </w:tr>
      <w:tr w:rsidR="00551F64" w:rsidRPr="00593ED1" w14:paraId="05590301" w14:textId="77777777" w:rsidTr="00E54F15">
        <w:tc>
          <w:tcPr>
            <w:tcW w:w="4814" w:type="dxa"/>
          </w:tcPr>
          <w:p w14:paraId="1874331F" w14:textId="1B92E8AD"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Transport </w:t>
            </w:r>
            <w:r w:rsidR="00FC576C" w:rsidRPr="00593ED1">
              <w:rPr>
                <w:rFonts w:ascii="NimbusRomNo9L-Regu" w:eastAsia="Malgun Gothic" w:hAnsi="NimbusRomNo9L-Regu" w:cs="NimbusRomNo9L-Regu"/>
                <w:lang w:val="en-US" w:eastAsia="ko-KR"/>
              </w:rPr>
              <w:t>b</w:t>
            </w:r>
            <w:r w:rsidRPr="00593ED1">
              <w:rPr>
                <w:rFonts w:ascii="NimbusRomNo9L-Regu" w:eastAsia="Malgun Gothic" w:hAnsi="NimbusRomNo9L-Regu" w:cs="NimbusRomNo9L-Regu"/>
                <w:lang w:val="en-US" w:eastAsia="ko-KR"/>
              </w:rPr>
              <w:t>lock size</w:t>
            </w:r>
          </w:p>
        </w:tc>
        <w:tc>
          <w:tcPr>
            <w:tcW w:w="4817" w:type="dxa"/>
          </w:tcPr>
          <w:p w14:paraId="3CD9DFB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45120 for 1Tx/256 QAM</w:t>
            </w:r>
          </w:p>
          <w:p w14:paraId="0D692756"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56392 for 1Tx/1024 QAM</w:t>
            </w:r>
          </w:p>
          <w:p w14:paraId="1616C14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67680 for Tx/4096 QAM</w:t>
            </w:r>
          </w:p>
          <w:p w14:paraId="0201424C"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90200 for 2Tx/256 QAM</w:t>
            </w:r>
          </w:p>
        </w:tc>
      </w:tr>
      <w:tr w:rsidR="00551F64" w:rsidRPr="00593ED1" w14:paraId="3ACCF732" w14:textId="77777777" w:rsidTr="00E54F15">
        <w:tc>
          <w:tcPr>
            <w:tcW w:w="4814" w:type="dxa"/>
          </w:tcPr>
          <w:p w14:paraId="42D4E2FB"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Channel model</w:t>
            </w:r>
          </w:p>
        </w:tc>
        <w:tc>
          <w:tcPr>
            <w:tcW w:w="4817" w:type="dxa"/>
          </w:tcPr>
          <w:p w14:paraId="7C1488B1"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TDL-A 30ns</w:t>
            </w:r>
          </w:p>
        </w:tc>
      </w:tr>
      <w:tr w:rsidR="00551F64" w:rsidRPr="00593ED1" w14:paraId="23B06D89" w14:textId="77777777" w:rsidTr="00E54F15">
        <w:tc>
          <w:tcPr>
            <w:tcW w:w="4814" w:type="dxa"/>
          </w:tcPr>
          <w:p w14:paraId="64340D9B"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Subcarrier spacing</w:t>
            </w:r>
          </w:p>
        </w:tc>
        <w:tc>
          <w:tcPr>
            <w:tcW w:w="4817" w:type="dxa"/>
          </w:tcPr>
          <w:p w14:paraId="3BFAE85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15 kHz</w:t>
            </w:r>
          </w:p>
        </w:tc>
      </w:tr>
      <w:tr w:rsidR="00551F64" w:rsidRPr="00593ED1" w14:paraId="2E7177AB" w14:textId="77777777" w:rsidTr="00E54F15">
        <w:tc>
          <w:tcPr>
            <w:tcW w:w="4814" w:type="dxa"/>
          </w:tcPr>
          <w:p w14:paraId="4266D405"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Evaluation metric</w:t>
            </w:r>
          </w:p>
        </w:tc>
        <w:tc>
          <w:tcPr>
            <w:tcW w:w="4817" w:type="dxa"/>
          </w:tcPr>
          <w:p w14:paraId="7DE0A6F1"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BLER</w:t>
            </w:r>
          </w:p>
        </w:tc>
      </w:tr>
      <w:tr w:rsidR="00551F64" w:rsidRPr="00593ED1" w14:paraId="1F98C265" w14:textId="77777777" w:rsidTr="00E54F15">
        <w:tc>
          <w:tcPr>
            <w:tcW w:w="4814" w:type="dxa"/>
          </w:tcPr>
          <w:p w14:paraId="5208A85F"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Benchmark</w:t>
            </w:r>
          </w:p>
        </w:tc>
        <w:tc>
          <w:tcPr>
            <w:tcW w:w="4817" w:type="dxa"/>
          </w:tcPr>
          <w:p w14:paraId="313028C4"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Conventional receiver (without non-linearity compensation)</w:t>
            </w:r>
          </w:p>
        </w:tc>
      </w:tr>
    </w:tbl>
    <w:p w14:paraId="42665257" w14:textId="77777777" w:rsidR="00551F64" w:rsidRPr="00593ED1" w:rsidRDefault="00551F64" w:rsidP="00551F64">
      <w:pPr>
        <w:adjustRightInd w:val="0"/>
        <w:jc w:val="center"/>
        <w:rPr>
          <w:rFonts w:ascii="NimbusRomNo9L-Regu" w:eastAsia="等线" w:hAnsi="NimbusRomNo9L-Regu" w:cs="NimbusRomNo9L-Regu"/>
          <w:szCs w:val="20"/>
          <w:lang w:val="en-US" w:eastAsia="en-GB"/>
        </w:rPr>
      </w:pPr>
    </w:p>
    <w:p w14:paraId="642B2800" w14:textId="052C48BD" w:rsidR="00CE7C95" w:rsidRPr="00593ED1" w:rsidRDefault="00CE7C95" w:rsidP="00CE7C95">
      <w:pPr>
        <w:adjustRightInd w:val="0"/>
        <w:spacing w:after="240"/>
        <w:jc w:val="both"/>
        <w:rPr>
          <w:rFonts w:ascii="Times New Roman" w:eastAsia="等线" w:hAnsi="Times New Roman"/>
          <w:lang w:val="en-US" w:eastAsia="en-GB"/>
        </w:rPr>
      </w:pPr>
      <w:r w:rsidRPr="00593ED1">
        <w:rPr>
          <w:rFonts w:ascii="Times New Roman" w:eastAsia="等线" w:hAnsi="Times New Roman"/>
          <w:lang w:val="en-US" w:eastAsia="zh-CN"/>
        </w:rPr>
        <w:t>The evaluation assumptions are listed in</w:t>
      </w:r>
      <w:r w:rsidR="00316809" w:rsidRPr="00593ED1">
        <w:rPr>
          <w:lang w:val="en-US"/>
        </w:rPr>
        <w:t xml:space="preserve"> </w:t>
      </w:r>
      <w:r w:rsidR="00316809" w:rsidRPr="00593ED1">
        <w:rPr>
          <w:rFonts w:ascii="Times New Roman" w:eastAsia="等线" w:hAnsi="Times New Roman"/>
          <w:lang w:val="en-US" w:eastAsia="zh-CN"/>
        </w:rPr>
        <w:fldChar w:fldCharType="begin"/>
      </w:r>
      <w:r w:rsidR="00316809" w:rsidRPr="00593ED1">
        <w:rPr>
          <w:rFonts w:ascii="Times New Roman" w:eastAsia="等线" w:hAnsi="Times New Roman"/>
          <w:lang w:val="en-US" w:eastAsia="zh-CN"/>
        </w:rPr>
        <w:instrText xml:space="preserve"> REF _Ref209907810  \* MERGEFORMAT </w:instrText>
      </w:r>
      <w:r w:rsidR="00316809" w:rsidRPr="00593ED1">
        <w:rPr>
          <w:rFonts w:ascii="Times New Roman" w:eastAsia="等线" w:hAnsi="Times New Roman"/>
          <w:lang w:val="en-US" w:eastAsia="zh-CN"/>
        </w:rPr>
        <w:fldChar w:fldCharType="separate"/>
      </w:r>
      <w:r w:rsidR="005058A1" w:rsidRPr="005058A1">
        <w:rPr>
          <w:lang w:val="en-US"/>
        </w:rPr>
        <w:t>Table 3</w:t>
      </w:r>
      <w:r w:rsidR="00316809" w:rsidRPr="00593ED1">
        <w:rPr>
          <w:rFonts w:ascii="Times New Roman" w:eastAsia="等线" w:hAnsi="Times New Roman"/>
          <w:lang w:val="en-US" w:eastAsia="zh-CN"/>
        </w:rPr>
        <w:fldChar w:fldCharType="end"/>
      </w:r>
      <w:r w:rsidRPr="00593ED1">
        <w:rPr>
          <w:rFonts w:ascii="Times New Roman" w:eastAsia="等线" w:hAnsi="Times New Roman"/>
          <w:lang w:val="en-US" w:eastAsia="zh-CN"/>
        </w:rPr>
        <w:t xml:space="preserve">. Note that each TX layer corresponds to 1 TX antenna. Both one TX layer (1T) and two TX layers (2T) are evaluated. For 2T case, frequency domain multiplexing (FDM) is considered in </w:t>
      </w:r>
      <w:r w:rsidRPr="00593ED1">
        <w:rPr>
          <w:rFonts w:ascii="Times New Roman" w:eastAsia="等线" w:hAnsi="Times New Roman"/>
          <w:lang w:val="en-US" w:eastAsia="en-GB"/>
        </w:rPr>
        <w:t xml:space="preserve">the evaluation, which means that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593ED1">
        <w:rPr>
          <w:rFonts w:ascii="Times New Roman" w:eastAsia="CMR10" w:hAnsi="Times New Roman"/>
          <w:lang w:val="en-US" w:eastAsia="en-GB"/>
        </w:rPr>
        <w:t xml:space="preserve">10 </w:t>
      </w:r>
      <w:r w:rsidRPr="00593ED1">
        <w:rPr>
          <w:rFonts w:ascii="Times New Roman" w:eastAsia="等线" w:hAnsi="Times New Roman"/>
          <w:lang w:val="en-US" w:eastAsia="en-GB"/>
        </w:rPr>
        <w:t xml:space="preserve">data symbols and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per slot is applied in LLS evaluation. For conventional scheme,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are used for linear CE and equalization. For proposed AI-NC scheme, after linear CE and EQ, the first DMRS symbol is reused for neuron </w:t>
      </w:r>
      <w:r w:rsidR="00A36C1B" w:rsidRPr="00593ED1">
        <w:rPr>
          <w:rFonts w:ascii="Times New Roman" w:eastAsia="等线" w:hAnsi="Times New Roman"/>
          <w:lang w:val="en-US" w:eastAsia="en-GB"/>
        </w:rPr>
        <w:t>network</w:t>
      </w:r>
      <w:r w:rsidRPr="00593ED1">
        <w:rPr>
          <w:rFonts w:ascii="Times New Roman" w:eastAsia="等线" w:hAnsi="Times New Roman"/>
          <w:lang w:val="en-US" w:eastAsia="en-GB"/>
        </w:rPr>
        <w:t xml:space="preserve"> training.</w:t>
      </w:r>
    </w:p>
    <w:p w14:paraId="66AA7398" w14:textId="12C28B95" w:rsidR="00CE7C95" w:rsidRPr="00593ED1" w:rsidRDefault="00E54F15" w:rsidP="00CE7C95">
      <w:pPr>
        <w:adjustRightInd w:val="0"/>
        <w:spacing w:after="240"/>
        <w:jc w:val="both"/>
        <w:rPr>
          <w:rFonts w:ascii="NimbusRomNo9L-Regu" w:eastAsia="等线" w:hAnsi="NimbusRomNo9L-Regu" w:cs="NimbusRomNo9L-Regu"/>
          <w:lang w:val="en-US" w:eastAsia="en-GB"/>
        </w:rPr>
      </w:pPr>
      <w:r w:rsidRPr="00593ED1">
        <w:rPr>
          <w:lang w:val="en-US"/>
        </w:rPr>
        <w:fldChar w:fldCharType="begin"/>
      </w:r>
      <w:r w:rsidRPr="00593ED1">
        <w:rPr>
          <w:lang w:val="en-US"/>
        </w:rPr>
        <w:instrText xml:space="preserve"> REF _Ref209907897 </w:instrText>
      </w:r>
      <w:r w:rsidR="00316809" w:rsidRPr="00593ED1">
        <w:rPr>
          <w:lang w:val="en-US"/>
        </w:rPr>
        <w:instrText xml:space="preserve"> \* MERGEFORMAT </w:instrText>
      </w:r>
      <w:r w:rsidRPr="00593ED1">
        <w:rPr>
          <w:lang w:val="en-US"/>
        </w:rPr>
        <w:fldChar w:fldCharType="separate"/>
      </w:r>
      <w:r w:rsidR="005058A1" w:rsidRPr="005058A1">
        <w:rPr>
          <w:lang w:val="en-US"/>
        </w:rPr>
        <w:t>Figure 3</w:t>
      </w:r>
      <w:r w:rsidRPr="00593ED1">
        <w:rPr>
          <w:lang w:val="en-US"/>
        </w:rPr>
        <w:fldChar w:fldCharType="end"/>
      </w:r>
      <w:r w:rsidR="00CE7C95" w:rsidRPr="00593ED1">
        <w:rPr>
          <w:lang w:val="en-US"/>
        </w:rPr>
        <w:t>(a)</w:t>
      </w:r>
      <w:r w:rsidR="00CE7C95" w:rsidRPr="00593ED1">
        <w:rPr>
          <w:rFonts w:ascii="NimbusRomNo9L-Regu" w:eastAsia="等线" w:hAnsi="NimbusRomNo9L-Regu" w:cs="NimbusRomNo9L-Regu"/>
          <w:lang w:val="en-US" w:eastAsia="en-GB"/>
        </w:rPr>
        <w:t xml:space="preserve"> shows the results of 256QAM with 4 and 64 RX antennas. Several EVM values are considered to observe the performance of AI-NC compared with conventional linear scheme. It should be noted that 3.5% is the minimum EVM requirement for 256QAM and 2.5% is for 1024QAM specified</w:t>
      </w:r>
      <w:r w:rsidR="00CE7C95" w:rsidRPr="00593ED1">
        <w:rPr>
          <w:rFonts w:ascii="NimbusRomNo9L-Regu" w:eastAsia="等线" w:hAnsi="NimbusRomNo9L-Regu" w:cs="NimbusRomNo9L-Regu"/>
          <w:lang w:val="en-US" w:eastAsia="zh-CN"/>
        </w:rPr>
        <w:t xml:space="preserve"> </w:t>
      </w:r>
      <w:r w:rsidR="0004720B" w:rsidRPr="00593ED1">
        <w:rPr>
          <w:rFonts w:ascii="NimbusRomNo9L-Regu" w:eastAsia="等线" w:hAnsi="NimbusRomNo9L-Regu" w:cs="NimbusRomNo9L-Regu"/>
          <w:lang w:val="en-US" w:eastAsia="zh-CN"/>
        </w:rPr>
        <w:t>by RAN4 in 5G NR</w:t>
      </w:r>
      <w:r w:rsidR="00CE7C95" w:rsidRPr="00593ED1">
        <w:rPr>
          <w:rFonts w:ascii="NimbusRomNo9L-Regu" w:eastAsia="等线" w:hAnsi="NimbusRomNo9L-Regu" w:cs="NimbusRomNo9L-Regu"/>
          <w:lang w:val="en-US" w:eastAsia="en-GB"/>
        </w:rPr>
        <w:t>. We relax those two values to verify the capability of AI-NC to compensate non-linearity with larger EVM values. For 1T case, the performance is good enough even without high-order term construction. As a result, high-order term construction is turned off. From those results, it can be seen that with 4 RX antennas, the performance gain of proposed AI</w:t>
      </w:r>
      <w:r w:rsidR="0004720B" w:rsidRPr="00593ED1">
        <w:rPr>
          <w:rFonts w:ascii="NimbusRomNo9L-Regu" w:eastAsia="等线" w:hAnsi="NimbusRomNo9L-Regu" w:cs="NimbusRomNo9L-Regu"/>
          <w:lang w:val="en-US" w:eastAsia="en-GB"/>
        </w:rPr>
        <w:t>-</w:t>
      </w:r>
      <w:r w:rsidR="00CE7C95" w:rsidRPr="00593ED1">
        <w:rPr>
          <w:rFonts w:ascii="NimbusRomNo9L-Regu" w:eastAsia="等线" w:hAnsi="NimbusRomNo9L-Regu" w:cs="NimbusRomNo9L-Regu"/>
          <w:lang w:val="en-US" w:eastAsia="en-GB"/>
        </w:rPr>
        <w:t xml:space="preserve">NC over conventional scheme gets larger with the increase of EVM, from less than 1dB with 2% EVM to around 2dB with 3.5% EVM at BLER of 10%. When EVM increases to be 6% and 8%, proposed scheme can still achieve BLER performance of 10% at SNR of 24.4 dB and 27.2 dB, respectively. However, conventional scheme fails to deal with such serious non-linear distortion with EVM of 6% and 8%, so the corresponding curves are not shown in the figure. If the number of RX antennas increases to 64, more obvious gain can be observed. Even with small EVM value of 2%, the performance gap between the proposed and conventional scheme at BLER of 10% can reach 3.6 </w:t>
      </w:r>
      <w:proofErr w:type="spellStart"/>
      <w:r w:rsidR="00CE7C95" w:rsidRPr="00593ED1">
        <w:rPr>
          <w:rFonts w:ascii="NimbusRomNo9L-Regu" w:eastAsia="等线" w:hAnsi="NimbusRomNo9L-Regu" w:cs="NimbusRomNo9L-Regu"/>
          <w:lang w:val="en-US" w:eastAsia="en-GB"/>
        </w:rPr>
        <w:t>dB.</w:t>
      </w:r>
      <w:proofErr w:type="spellEnd"/>
    </w:p>
    <w:p w14:paraId="34218821" w14:textId="29777CD2" w:rsidR="00CE7C95" w:rsidRPr="00593ED1" w:rsidRDefault="00316809" w:rsidP="00CE7C95">
      <w:pPr>
        <w:adjustRightInd w:val="0"/>
        <w:spacing w:after="240"/>
        <w:jc w:val="both"/>
        <w:rPr>
          <w:rFonts w:ascii="Times New Roman" w:eastAsia="等线" w:hAnsi="Times New Roman"/>
          <w:lang w:val="en-US" w:eastAsia="en-GB"/>
        </w:rPr>
      </w:pPr>
      <w:r w:rsidRPr="00593ED1">
        <w:rPr>
          <w:lang w:val="en-US"/>
        </w:rPr>
        <w:fldChar w:fldCharType="begin"/>
      </w:r>
      <w:r w:rsidRPr="00593ED1">
        <w:rPr>
          <w:lang w:val="en-US"/>
        </w:rPr>
        <w:instrText xml:space="preserve"> REF _Ref209907897  \* MERGEFORMAT </w:instrText>
      </w:r>
      <w:r w:rsidRPr="00593ED1">
        <w:rPr>
          <w:lang w:val="en-US"/>
        </w:rPr>
        <w:fldChar w:fldCharType="separate"/>
      </w:r>
      <w:r w:rsidR="005058A1" w:rsidRPr="005058A1">
        <w:rPr>
          <w:lang w:val="en-US"/>
        </w:rPr>
        <w:t>Figure 3</w:t>
      </w:r>
      <w:r w:rsidRPr="00593ED1">
        <w:rPr>
          <w:lang w:val="en-US"/>
        </w:rPr>
        <w:fldChar w:fldCharType="end"/>
      </w:r>
      <w:r w:rsidR="00CE7C95" w:rsidRPr="00593ED1">
        <w:rPr>
          <w:lang w:val="en-US"/>
        </w:rPr>
        <w:t>(b)</w:t>
      </w:r>
      <w:r w:rsidR="00CE7C95" w:rsidRPr="00593ED1">
        <w:rPr>
          <w:rFonts w:ascii="Times New Roman" w:eastAsia="等线" w:hAnsi="Times New Roman"/>
          <w:lang w:val="en-US" w:eastAsia="en-GB"/>
        </w:rPr>
        <w:t xml:space="preserve"> shows evaluation results of 1024QAM with </w:t>
      </w:r>
      <w:r w:rsidR="00CE7C95" w:rsidRPr="00593ED1">
        <w:rPr>
          <w:rFonts w:ascii="Times New Roman" w:eastAsia="CMR10" w:hAnsi="Times New Roman"/>
          <w:lang w:val="en-US" w:eastAsia="en-GB"/>
        </w:rPr>
        <w:t xml:space="preserve">4 </w:t>
      </w:r>
      <w:r w:rsidR="00CE7C95" w:rsidRPr="00593ED1">
        <w:rPr>
          <w:rFonts w:ascii="Times New Roman" w:eastAsia="等线" w:hAnsi="Times New Roman"/>
          <w:lang w:val="en-US" w:eastAsia="en-GB"/>
        </w:rPr>
        <w:t xml:space="preserve">and </w:t>
      </w:r>
      <w:r w:rsidR="00CE7C95" w:rsidRPr="00593ED1">
        <w:rPr>
          <w:rFonts w:ascii="Times New Roman" w:eastAsia="CMR10" w:hAnsi="Times New Roman"/>
          <w:lang w:val="en-US" w:eastAsia="en-GB"/>
        </w:rPr>
        <w:t xml:space="preserve">64 </w:t>
      </w:r>
      <w:r w:rsidR="00CE7C95" w:rsidRPr="00593ED1">
        <w:rPr>
          <w:rFonts w:ascii="Times New Roman" w:eastAsia="等线" w:hAnsi="Times New Roman"/>
          <w:lang w:val="en-US" w:eastAsia="en-GB"/>
        </w:rPr>
        <w:t xml:space="preserve">RX antennas. For </w:t>
      </w:r>
      <w:r w:rsidR="00CE7C95" w:rsidRPr="00593ED1">
        <w:rPr>
          <w:rFonts w:ascii="Times New Roman" w:eastAsia="CMR10" w:hAnsi="Times New Roman"/>
          <w:lang w:val="en-US" w:eastAsia="en-GB"/>
        </w:rPr>
        <w:t>2</w:t>
      </w:r>
      <w:r w:rsidR="00CE7C95" w:rsidRPr="00593ED1">
        <w:rPr>
          <w:rFonts w:ascii="Times New Roman" w:eastAsia="CMMI10" w:hAnsi="Times New Roman"/>
          <w:lang w:val="en-US" w:eastAsia="en-GB"/>
        </w:rPr>
        <w:t>.</w:t>
      </w:r>
      <w:r w:rsidR="00CE7C95" w:rsidRPr="00593ED1">
        <w:rPr>
          <w:rFonts w:ascii="Times New Roman" w:eastAsia="CMR10" w:hAnsi="Times New Roman"/>
          <w:lang w:val="en-US" w:eastAsia="en-GB"/>
        </w:rPr>
        <w:t xml:space="preserve">5% </w:t>
      </w:r>
      <w:r w:rsidR="00CE7C95" w:rsidRPr="00593ED1">
        <w:rPr>
          <w:rFonts w:ascii="Times New Roman" w:eastAsia="等线" w:hAnsi="Times New Roman"/>
          <w:lang w:val="en-US" w:eastAsia="en-GB"/>
        </w:rPr>
        <w:t xml:space="preserve">EVM with </w:t>
      </w:r>
      <w:r w:rsidR="00CE7C95" w:rsidRPr="00593ED1">
        <w:rPr>
          <w:rFonts w:ascii="Times New Roman" w:eastAsia="CMR10" w:hAnsi="Times New Roman"/>
          <w:lang w:val="en-US" w:eastAsia="en-GB"/>
        </w:rPr>
        <w:t xml:space="preserve">4 </w:t>
      </w:r>
      <w:r w:rsidR="00CE7C95" w:rsidRPr="00593ED1">
        <w:rPr>
          <w:rFonts w:ascii="Times New Roman" w:eastAsia="等线" w:hAnsi="Times New Roman"/>
          <w:lang w:val="en-US" w:eastAsia="en-GB"/>
        </w:rPr>
        <w:t xml:space="preserve">RX antennas, conventional scheme fails to decode within the evaluated SNR range, while the performance of proposed scheme can meet the typical </w:t>
      </w:r>
      <w:r w:rsidR="00CE7C95" w:rsidRPr="00593ED1">
        <w:rPr>
          <w:rFonts w:ascii="Times New Roman" w:eastAsia="CMR10" w:hAnsi="Times New Roman"/>
          <w:lang w:val="en-US" w:eastAsia="en-GB"/>
        </w:rPr>
        <w:t xml:space="preserve">10% </w:t>
      </w:r>
      <w:r w:rsidR="00CE7C95" w:rsidRPr="00593ED1">
        <w:rPr>
          <w:rFonts w:ascii="Times New Roman" w:eastAsia="等线" w:hAnsi="Times New Roman"/>
          <w:lang w:val="en-US" w:eastAsia="en-GB"/>
        </w:rPr>
        <w:t xml:space="preserve">BLER requirement within a reasonable SNR range. Even with </w:t>
      </w:r>
      <w:r w:rsidR="00CE7C95" w:rsidRPr="00593ED1">
        <w:rPr>
          <w:rFonts w:ascii="Times New Roman" w:eastAsia="CMR10" w:hAnsi="Times New Roman"/>
          <w:lang w:val="en-US" w:eastAsia="en-GB"/>
        </w:rPr>
        <w:t>1</w:t>
      </w:r>
      <w:r w:rsidR="00CE7C95" w:rsidRPr="00593ED1">
        <w:rPr>
          <w:rFonts w:ascii="Times New Roman" w:eastAsia="CMMI10" w:hAnsi="Times New Roman"/>
          <w:lang w:val="en-US" w:eastAsia="en-GB"/>
        </w:rPr>
        <w:t>.</w:t>
      </w:r>
      <w:r w:rsidR="00CE7C95" w:rsidRPr="00593ED1">
        <w:rPr>
          <w:rFonts w:ascii="Times New Roman" w:eastAsia="CMR10" w:hAnsi="Times New Roman"/>
          <w:lang w:val="en-US" w:eastAsia="en-GB"/>
        </w:rPr>
        <w:t xml:space="preserve">5% </w:t>
      </w:r>
      <w:r w:rsidR="00CE7C95" w:rsidRPr="00593ED1">
        <w:rPr>
          <w:rFonts w:ascii="Times New Roman" w:eastAsia="等线" w:hAnsi="Times New Roman"/>
          <w:lang w:val="en-US" w:eastAsia="en-GB"/>
        </w:rPr>
        <w:t xml:space="preserve">EVM with </w:t>
      </w:r>
      <w:r w:rsidR="00CE7C95" w:rsidRPr="00593ED1">
        <w:rPr>
          <w:rFonts w:ascii="Times New Roman" w:eastAsia="CMR10" w:hAnsi="Times New Roman"/>
          <w:lang w:val="en-US" w:eastAsia="en-GB"/>
        </w:rPr>
        <w:t xml:space="preserve">4 </w:t>
      </w:r>
      <w:r w:rsidR="00CE7C95" w:rsidRPr="00593ED1">
        <w:rPr>
          <w:rFonts w:ascii="Times New Roman" w:eastAsia="等线" w:hAnsi="Times New Roman"/>
          <w:lang w:val="en-US" w:eastAsia="en-GB"/>
        </w:rPr>
        <w:t xml:space="preserve">RX antennas, more than </w:t>
      </w:r>
      <w:r w:rsidR="00CE7C95" w:rsidRPr="00593ED1">
        <w:rPr>
          <w:rFonts w:ascii="Times New Roman" w:eastAsia="CMR10" w:hAnsi="Times New Roman"/>
          <w:lang w:val="en-US" w:eastAsia="en-GB"/>
        </w:rPr>
        <w:t>1</w:t>
      </w:r>
      <w:r w:rsidR="00CE7C95" w:rsidRPr="00593ED1">
        <w:rPr>
          <w:rFonts w:ascii="Times New Roman" w:eastAsia="等线" w:hAnsi="Times New Roman"/>
          <w:lang w:val="en-US" w:eastAsia="en-GB"/>
        </w:rPr>
        <w:t xml:space="preserve">dB gain can be observed compared with convention scheme. If the number of RX antennas increases to </w:t>
      </w:r>
      <w:r w:rsidR="00CE7C95" w:rsidRPr="00593ED1">
        <w:rPr>
          <w:rFonts w:ascii="Times New Roman" w:eastAsia="CMR10" w:hAnsi="Times New Roman"/>
          <w:lang w:val="en-US" w:eastAsia="en-GB"/>
        </w:rPr>
        <w:t>64</w:t>
      </w:r>
      <w:r w:rsidR="00CE7C95" w:rsidRPr="00593ED1">
        <w:rPr>
          <w:rFonts w:ascii="Times New Roman" w:eastAsia="等线" w:hAnsi="Times New Roman"/>
          <w:lang w:val="en-US" w:eastAsia="en-GB"/>
        </w:rPr>
        <w:t xml:space="preserve">, conventional scheme fails to decode 1024QAM within the evaluated low SNR range but the proposed scheme can support 1024QAM reaching </w:t>
      </w:r>
      <w:r w:rsidR="00CE7C95" w:rsidRPr="00593ED1">
        <w:rPr>
          <w:rFonts w:ascii="Times New Roman" w:eastAsia="CMR10" w:hAnsi="Times New Roman"/>
          <w:lang w:val="en-US" w:eastAsia="en-GB"/>
        </w:rPr>
        <w:t xml:space="preserve">10% </w:t>
      </w:r>
      <w:r w:rsidR="00CE7C95" w:rsidRPr="00593ED1">
        <w:rPr>
          <w:rFonts w:ascii="Times New Roman" w:eastAsia="等线" w:hAnsi="Times New Roman"/>
          <w:lang w:val="en-US" w:eastAsia="en-GB"/>
        </w:rPr>
        <w:t xml:space="preserve">BLER performance. </w:t>
      </w:r>
    </w:p>
    <w:p w14:paraId="057021C6" w14:textId="51D172F8" w:rsidR="00CE7C95" w:rsidRPr="00593ED1" w:rsidRDefault="00316809" w:rsidP="00CE7C95">
      <w:pPr>
        <w:adjustRightInd w:val="0"/>
        <w:spacing w:after="240"/>
        <w:jc w:val="both"/>
        <w:rPr>
          <w:rFonts w:ascii="Times New Roman" w:eastAsia="等线" w:hAnsi="Times New Roman"/>
          <w:lang w:val="en-US" w:eastAsia="en-GB"/>
        </w:rPr>
      </w:pPr>
      <w:r w:rsidRPr="00593ED1">
        <w:rPr>
          <w:lang w:val="en-US"/>
        </w:rPr>
        <w:fldChar w:fldCharType="begin"/>
      </w:r>
      <w:r w:rsidRPr="00593ED1">
        <w:rPr>
          <w:lang w:val="en-US"/>
        </w:rPr>
        <w:instrText xml:space="preserve"> REF _Ref209907897  \* MERGEFORMAT </w:instrText>
      </w:r>
      <w:r w:rsidRPr="00593ED1">
        <w:rPr>
          <w:lang w:val="en-US"/>
        </w:rPr>
        <w:fldChar w:fldCharType="separate"/>
      </w:r>
      <w:r w:rsidR="005058A1" w:rsidRPr="005058A1">
        <w:rPr>
          <w:lang w:val="en-US"/>
        </w:rPr>
        <w:t>Figure 3</w:t>
      </w:r>
      <w:r w:rsidRPr="00593ED1">
        <w:rPr>
          <w:lang w:val="en-US"/>
        </w:rPr>
        <w:fldChar w:fldCharType="end"/>
      </w:r>
      <w:r w:rsidR="00CE7C95" w:rsidRPr="00593ED1">
        <w:rPr>
          <w:lang w:val="en-US"/>
        </w:rPr>
        <w:t>(c)</w:t>
      </w:r>
      <w:r w:rsidR="00CE7C95" w:rsidRPr="00593ED1">
        <w:rPr>
          <w:rFonts w:ascii="Times New Roman" w:eastAsia="等线" w:hAnsi="Times New Roman"/>
          <w:lang w:val="en-US" w:eastAsia="en-GB"/>
        </w:rPr>
        <w:t xml:space="preserve"> shows evaluation results of 4096QAM with </w:t>
      </w:r>
      <w:r w:rsidR="00CE7C95" w:rsidRPr="00593ED1">
        <w:rPr>
          <w:rFonts w:ascii="Times New Roman" w:eastAsia="CMR10" w:hAnsi="Times New Roman"/>
          <w:lang w:val="en-US" w:eastAsia="en-GB"/>
        </w:rPr>
        <w:t xml:space="preserve">4 </w:t>
      </w:r>
      <w:r w:rsidR="00CE7C95" w:rsidRPr="00593ED1">
        <w:rPr>
          <w:rFonts w:ascii="Times New Roman" w:eastAsia="等线" w:hAnsi="Times New Roman"/>
          <w:lang w:val="en-US" w:eastAsia="en-GB"/>
        </w:rPr>
        <w:t xml:space="preserve">RX antennas. Note that current wireless communication systems do not support such high modulation order. The results show that with proposed AI-NC, the performance gain over conventional scheme is around </w:t>
      </w:r>
      <w:r w:rsidR="00CE7C95" w:rsidRPr="00593ED1">
        <w:rPr>
          <w:rFonts w:ascii="Times New Roman" w:eastAsia="CMR10" w:hAnsi="Times New Roman"/>
          <w:lang w:val="en-US" w:eastAsia="en-GB"/>
        </w:rPr>
        <w:t>1</w:t>
      </w:r>
      <w:r w:rsidR="00CE7C95" w:rsidRPr="00593ED1">
        <w:rPr>
          <w:rFonts w:ascii="Times New Roman" w:eastAsia="CMMI10" w:hAnsi="Times New Roman"/>
          <w:lang w:val="en-US" w:eastAsia="en-GB"/>
        </w:rPr>
        <w:t>.</w:t>
      </w:r>
      <w:r w:rsidR="00CE7C95" w:rsidRPr="00593ED1">
        <w:rPr>
          <w:rFonts w:ascii="Times New Roman" w:eastAsia="CMR10" w:hAnsi="Times New Roman"/>
          <w:lang w:val="en-US" w:eastAsia="en-GB"/>
        </w:rPr>
        <w:t xml:space="preserve">8 </w:t>
      </w:r>
      <w:r w:rsidR="00CE7C95" w:rsidRPr="00593ED1">
        <w:rPr>
          <w:rFonts w:ascii="Times New Roman" w:eastAsia="等线" w:hAnsi="Times New Roman"/>
          <w:lang w:val="en-US" w:eastAsia="en-GB"/>
        </w:rPr>
        <w:t xml:space="preserve">dB with </w:t>
      </w:r>
      <w:r w:rsidR="00CE7C95" w:rsidRPr="00593ED1">
        <w:rPr>
          <w:rFonts w:ascii="Times New Roman" w:eastAsia="CMR10" w:hAnsi="Times New Roman"/>
          <w:lang w:val="en-US" w:eastAsia="en-GB"/>
        </w:rPr>
        <w:t xml:space="preserve">1% </w:t>
      </w:r>
      <w:r w:rsidR="00CE7C95" w:rsidRPr="00593ED1">
        <w:rPr>
          <w:rFonts w:ascii="Times New Roman" w:eastAsia="等线" w:hAnsi="Times New Roman"/>
          <w:lang w:val="en-US" w:eastAsia="en-GB"/>
        </w:rPr>
        <w:t xml:space="preserve">EVM. Meanwhile, if EVM increases to </w:t>
      </w:r>
      <w:r w:rsidR="00CE7C95" w:rsidRPr="00593ED1">
        <w:rPr>
          <w:rFonts w:ascii="Times New Roman" w:eastAsia="CMR10" w:hAnsi="Times New Roman"/>
          <w:lang w:val="en-US" w:eastAsia="en-GB"/>
        </w:rPr>
        <w:t>1</w:t>
      </w:r>
      <w:r w:rsidR="00CE7C95" w:rsidRPr="00593ED1">
        <w:rPr>
          <w:rFonts w:ascii="Times New Roman" w:eastAsia="CMMI10" w:hAnsi="Times New Roman"/>
          <w:lang w:val="en-US" w:eastAsia="en-GB"/>
        </w:rPr>
        <w:t>.</w:t>
      </w:r>
      <w:r w:rsidR="00CE7C95" w:rsidRPr="00593ED1">
        <w:rPr>
          <w:rFonts w:ascii="Times New Roman" w:eastAsia="CMR10" w:hAnsi="Times New Roman"/>
          <w:lang w:val="en-US" w:eastAsia="en-GB"/>
        </w:rPr>
        <w:t>5%</w:t>
      </w:r>
      <w:r w:rsidR="00CE7C95" w:rsidRPr="00593ED1">
        <w:rPr>
          <w:rFonts w:ascii="Times New Roman" w:eastAsia="等线" w:hAnsi="Times New Roman"/>
          <w:lang w:val="en-US" w:eastAsia="en-GB"/>
        </w:rPr>
        <w:t>, conventional scheme failed to decode within evaluated SNR range while AI-NC still shows acceptable performance.</w:t>
      </w:r>
    </w:p>
    <w:p w14:paraId="39CC5CDB" w14:textId="32438555" w:rsidR="00CE7C95" w:rsidRPr="00593ED1" w:rsidRDefault="00CE7C95" w:rsidP="002F1694">
      <w:pPr>
        <w:pStyle w:val="Caption"/>
        <w:numPr>
          <w:ilvl w:val="0"/>
          <w:numId w:val="34"/>
        </w:numPr>
        <w:jc w:val="both"/>
        <w:rPr>
          <w:rFonts w:ascii="NimbusRomNo9L-Regu" w:hAnsi="NimbusRomNo9L-Regu" w:cs="NimbusRomNo9L-Regu"/>
          <w:b w:val="0"/>
          <w:bCs/>
          <w:lang w:val="en-US" w:eastAsia="zh-CN"/>
        </w:rPr>
      </w:pPr>
      <w:r w:rsidRPr="00593ED1">
        <w:rPr>
          <w:b w:val="0"/>
          <w:bCs/>
          <w:lang w:val="en-US" w:eastAsia="zh-CN"/>
        </w:rPr>
        <w:lastRenderedPageBreak/>
        <w:t>AI-NC provides 1-2dB improvement at 10% BLER when using 256QAM, 1024QAM and 4096QAM for the given EVM values.</w:t>
      </w:r>
    </w:p>
    <w:p w14:paraId="3580249A" w14:textId="77777777" w:rsidR="00E54F15" w:rsidRPr="00593ED1" w:rsidRDefault="00CE7C95" w:rsidP="00E54F15">
      <w:pPr>
        <w:keepNext/>
        <w:spacing w:before="100" w:beforeAutospacing="1" w:after="100" w:afterAutospacing="1"/>
        <w:jc w:val="center"/>
        <w:rPr>
          <w:lang w:val="en-US"/>
        </w:rPr>
      </w:pPr>
      <w:r w:rsidRPr="00593ED1">
        <w:rPr>
          <w:rFonts w:ascii="宋体" w:eastAsia="宋体" w:hAnsi="宋体" w:cs="宋体"/>
          <w:noProof/>
          <w:sz w:val="24"/>
          <w:lang w:val="en-US" w:eastAsia="zh-CN"/>
        </w:rPr>
        <w:drawing>
          <wp:inline distT="0" distB="0" distL="0" distR="0" wp14:anchorId="3CDE2AEC" wp14:editId="6BAAD8EE">
            <wp:extent cx="2993968" cy="2484388"/>
            <wp:effectExtent l="0" t="0" r="0" b="0"/>
            <wp:docPr id="20" name="Picture 16" descr="C:\Users\chen.qian\AppData\Local\Packages\Microsoft.Windows.Photos_8wekyb3d8bbwe\TempState\ShareServiceTempFolder\fig6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qian\AppData\Local\Packages\Microsoft.Windows.Photos_8wekyb3d8bbwe\TempState\ShareServiceTempFolder\fig6new.jpe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656" r="6132"/>
                    <a:stretch/>
                  </pic:blipFill>
                  <pic:spPr bwMode="auto">
                    <a:xfrm>
                      <a:off x="0" y="0"/>
                      <a:ext cx="3043946" cy="2525859"/>
                    </a:xfrm>
                    <a:prstGeom prst="rect">
                      <a:avLst/>
                    </a:prstGeom>
                    <a:noFill/>
                    <a:ln>
                      <a:noFill/>
                    </a:ln>
                    <a:extLst>
                      <a:ext uri="{53640926-AAD7-44D8-BBD7-CCE9431645EC}">
                        <a14:shadowObscured xmlns:a14="http://schemas.microsoft.com/office/drawing/2010/main"/>
                      </a:ext>
                    </a:extLst>
                  </pic:spPr>
                </pic:pic>
              </a:graphicData>
            </a:graphic>
          </wp:inline>
        </w:drawing>
      </w:r>
      <w:r w:rsidRPr="00593ED1">
        <w:rPr>
          <w:rFonts w:ascii="宋体" w:eastAsia="宋体" w:hAnsi="宋体" w:cs="宋体"/>
          <w:sz w:val="24"/>
          <w:lang w:val="en-US" w:eastAsia="ko-KR"/>
        </w:rPr>
        <w:t xml:space="preserve"> </w:t>
      </w:r>
      <w:r w:rsidRPr="00593ED1">
        <w:rPr>
          <w:rFonts w:ascii="宋体" w:eastAsia="宋体" w:hAnsi="宋体" w:cs="宋体"/>
          <w:noProof/>
          <w:sz w:val="24"/>
          <w:lang w:val="en-US" w:eastAsia="zh-CN"/>
        </w:rPr>
        <w:drawing>
          <wp:inline distT="0" distB="0" distL="0" distR="0" wp14:anchorId="4AC5DC9D" wp14:editId="34AC6249">
            <wp:extent cx="2868328" cy="2554584"/>
            <wp:effectExtent l="0" t="0" r="8255" b="0"/>
            <wp:docPr id="60" name="Picture 17" descr="C:\Users\chen.qian\AppData\Local\Packages\Microsoft.Windows.Photos_8wekyb3d8bbwe\TempState\ShareServiceTempFolder\fig8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en.qian\AppData\Local\Packages\Microsoft.Windows.Photos_8wekyb3d8bbwe\TempState\ShareServiceTempFolder\fig8new.jpe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3" r="4979"/>
                    <a:stretch/>
                  </pic:blipFill>
                  <pic:spPr bwMode="auto">
                    <a:xfrm>
                      <a:off x="0" y="0"/>
                      <a:ext cx="2936324" cy="2615143"/>
                    </a:xfrm>
                    <a:prstGeom prst="rect">
                      <a:avLst/>
                    </a:prstGeom>
                    <a:noFill/>
                    <a:ln>
                      <a:noFill/>
                    </a:ln>
                    <a:extLst>
                      <a:ext uri="{53640926-AAD7-44D8-BBD7-CCE9431645EC}">
                        <a14:shadowObscured xmlns:a14="http://schemas.microsoft.com/office/drawing/2010/main"/>
                      </a:ext>
                    </a:extLst>
                  </pic:spPr>
                </pic:pic>
              </a:graphicData>
            </a:graphic>
          </wp:inline>
        </w:drawing>
      </w:r>
      <w:r w:rsidRPr="00593ED1">
        <w:rPr>
          <w:rFonts w:ascii="宋体" w:eastAsia="宋体" w:hAnsi="宋体" w:cs="宋体"/>
          <w:sz w:val="24"/>
          <w:lang w:val="en-US" w:eastAsia="ko-KR"/>
        </w:rPr>
        <w:t xml:space="preserve"> </w:t>
      </w:r>
      <w:r w:rsidRPr="00593ED1">
        <w:rPr>
          <w:rFonts w:ascii="宋体" w:eastAsia="宋体" w:hAnsi="宋体" w:cs="宋体"/>
          <w:noProof/>
          <w:sz w:val="24"/>
          <w:lang w:val="en-US" w:eastAsia="zh-CN"/>
        </w:rPr>
        <w:drawing>
          <wp:inline distT="0" distB="0" distL="0" distR="0" wp14:anchorId="4D36BED8" wp14:editId="4AC32136">
            <wp:extent cx="3473132" cy="2573004"/>
            <wp:effectExtent l="0" t="0" r="0" b="0"/>
            <wp:docPr id="46" name="Picture 18" descr="C:\Users\chen.qian\AppData\Local\Packages\Microsoft.Windows.Photos_8wekyb3d8bbwe\TempState\ShareServiceTempFolder\fig_4kq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hen.qian\AppData\Local\Packages\Microsoft.Windows.Photos_8wekyb3d8bbwe\TempState\ShareServiceTempFolder\fig_4kqam.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31745" cy="2616426"/>
                    </a:xfrm>
                    <a:prstGeom prst="rect">
                      <a:avLst/>
                    </a:prstGeom>
                    <a:noFill/>
                    <a:ln>
                      <a:noFill/>
                    </a:ln>
                  </pic:spPr>
                </pic:pic>
              </a:graphicData>
            </a:graphic>
          </wp:inline>
        </w:drawing>
      </w:r>
    </w:p>
    <w:p w14:paraId="701312AD" w14:textId="163B9BE9" w:rsidR="00CE7C95" w:rsidRPr="00593ED1" w:rsidRDefault="00E54F15" w:rsidP="00E54F15">
      <w:pPr>
        <w:pStyle w:val="Caption"/>
        <w:jc w:val="center"/>
        <w:rPr>
          <w:rFonts w:ascii="宋体" w:hAnsi="宋体" w:cs="宋体"/>
          <w:b w:val="0"/>
          <w:bCs/>
          <w:sz w:val="24"/>
          <w:lang w:val="en-US" w:eastAsia="zh-CN"/>
        </w:rPr>
      </w:pPr>
      <w:bookmarkStart w:id="12" w:name="_Ref209907897"/>
      <w:bookmarkStart w:id="13" w:name="_Ref209907892"/>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3</w:t>
      </w:r>
      <w:r w:rsidRPr="00593ED1">
        <w:rPr>
          <w:b w:val="0"/>
          <w:bCs/>
          <w:lang w:val="en-US"/>
        </w:rPr>
        <w:fldChar w:fldCharType="end"/>
      </w:r>
      <w:bookmarkEnd w:id="12"/>
      <w:r w:rsidRPr="00593ED1">
        <w:rPr>
          <w:b w:val="0"/>
          <w:bCs/>
          <w:lang w:val="en-US"/>
        </w:rPr>
        <w:t xml:space="preserve"> Evaluation results for (a)256QAM, (b)1204 QAM, and (c)4096QAM</w:t>
      </w:r>
      <w:bookmarkEnd w:id="13"/>
    </w:p>
    <w:p w14:paraId="272BA2B0" w14:textId="500CF3DB" w:rsidR="00D85001" w:rsidRPr="00593ED1" w:rsidRDefault="00D85001" w:rsidP="00081BDA">
      <w:pPr>
        <w:rPr>
          <w:rFonts w:eastAsiaTheme="minorEastAsia"/>
          <w:lang w:val="en-US" w:eastAsia="zh-CN"/>
        </w:rPr>
      </w:pPr>
    </w:p>
    <w:p w14:paraId="2202B3D9" w14:textId="4F3D85BD" w:rsidR="00CE7C95" w:rsidRPr="00593ED1" w:rsidRDefault="00CE7C95" w:rsidP="00CE7C95">
      <w:pPr>
        <w:pStyle w:val="Heading3Underrubrik2H3"/>
        <w:rPr>
          <w:rStyle w:val="h5Char1"/>
          <w:lang w:val="en-US"/>
        </w:rPr>
      </w:pPr>
      <w:r w:rsidRPr="00593ED1">
        <w:rPr>
          <w:rStyle w:val="h5Char1"/>
          <w:lang w:val="en-US"/>
        </w:rPr>
        <w:t>4.</w:t>
      </w:r>
      <w:r w:rsidR="00EF74C7" w:rsidRPr="00593ED1">
        <w:rPr>
          <w:rStyle w:val="h5Char1"/>
          <w:lang w:val="en-US"/>
        </w:rPr>
        <w:t>3</w:t>
      </w:r>
      <w:r w:rsidRPr="00593ED1">
        <w:rPr>
          <w:rStyle w:val="h5Char1"/>
          <w:lang w:val="en-US"/>
        </w:rPr>
        <w:t>.3 Study focus in RAN4</w:t>
      </w:r>
    </w:p>
    <w:p w14:paraId="73B039C1" w14:textId="261DE1D5" w:rsidR="00EA5CDC" w:rsidRPr="00593ED1" w:rsidRDefault="00EA5CDC" w:rsidP="00EA5CDC">
      <w:pPr>
        <w:adjustRightInd w:val="0"/>
        <w:spacing w:after="240"/>
        <w:jc w:val="both"/>
        <w:rPr>
          <w:lang w:val="en-US"/>
        </w:rPr>
      </w:pPr>
      <w:r w:rsidRPr="00593ED1">
        <w:rPr>
          <w:lang w:val="en-US"/>
        </w:rPr>
        <w:t>The following Note, including a check point, was captured in Rel-20 WID</w:t>
      </w:r>
      <w:r w:rsidR="00AF4B85" w:rsidRPr="00593ED1">
        <w:rPr>
          <w:lang w:val="en-US"/>
        </w:rPr>
        <w:t xml:space="preserve"> discussion</w:t>
      </w:r>
      <w:r w:rsidRPr="00593ED1">
        <w:rPr>
          <w:lang w:val="en-US"/>
        </w:rPr>
        <w:t xml:space="preserve"> (New WID: UE RF enhancements for NR FR1, Phase 5) [2] during RANP#109 as </w:t>
      </w:r>
      <w:r w:rsidR="00AF4B85" w:rsidRPr="00593ED1">
        <w:rPr>
          <w:lang w:val="en-US"/>
        </w:rPr>
        <w:t xml:space="preserve">the </w:t>
      </w:r>
      <w:r w:rsidRPr="00593ED1">
        <w:rPr>
          <w:lang w:val="en-US"/>
        </w:rPr>
        <w:t>guidance</w:t>
      </w:r>
      <w:r w:rsidR="00AF4B85" w:rsidRPr="00593ED1">
        <w:rPr>
          <w:lang w:val="en-US"/>
        </w:rPr>
        <w:t xml:space="preserve"> for RAN4 work</w:t>
      </w:r>
      <w:r w:rsidRPr="00593ED1">
        <w:rPr>
          <w:lang w:val="en-US"/>
        </w:rPr>
        <w:t xml:space="preserve">. Motivated by the potential commonality of non-linearity modeling of transmission signals and feasibility study steps, which are likely to be agnostic of 5G-A and 6G solutions, the group decided to combine the 5G and 6G discussion into one track to avoid the duplicated efforts and inconsistence. Specifically, it was emphasized that the 5G-A solution should be non-AI based and should not </w:t>
      </w:r>
      <w:r w:rsidR="00AF4B85" w:rsidRPr="00593ED1">
        <w:rPr>
          <w:lang w:val="en-US"/>
        </w:rPr>
        <w:t xml:space="preserve">be any </w:t>
      </w:r>
      <w:r w:rsidRPr="00593ED1">
        <w:rPr>
          <w:lang w:val="en-US"/>
        </w:rPr>
        <w:t xml:space="preserve">impact </w:t>
      </w:r>
      <w:r w:rsidR="00AF4B85" w:rsidRPr="00593ED1">
        <w:rPr>
          <w:lang w:val="en-US"/>
        </w:rPr>
        <w:t xml:space="preserve">to </w:t>
      </w:r>
      <w:r w:rsidRPr="00593ED1">
        <w:rPr>
          <w:lang w:val="en-US"/>
        </w:rPr>
        <w:t xml:space="preserve">RAN1. </w:t>
      </w:r>
      <w:r w:rsidR="00AF4B85" w:rsidRPr="00593ED1">
        <w:rPr>
          <w:lang w:val="en-US"/>
        </w:rPr>
        <w:t xml:space="preserve">In other words, </w:t>
      </w:r>
      <w:r w:rsidRPr="00593ED1">
        <w:rPr>
          <w:lang w:val="en-US"/>
        </w:rPr>
        <w:t>for 6G</w:t>
      </w:r>
      <w:r w:rsidR="0044284C" w:rsidRPr="00593ED1">
        <w:rPr>
          <w:lang w:val="en-US"/>
        </w:rPr>
        <w:t xml:space="preserve"> solution</w:t>
      </w:r>
      <w:r w:rsidRPr="00593ED1">
        <w:rPr>
          <w:lang w:val="en-US"/>
        </w:rPr>
        <w:t>, new waveforms and/or AI-based solution can be considered.</w:t>
      </w:r>
    </w:p>
    <w:p w14:paraId="4AA48511" w14:textId="77777777" w:rsidR="00EA5CDC" w:rsidRPr="00593ED1" w:rsidRDefault="00EA5CDC" w:rsidP="00EA5CDC">
      <w:pPr>
        <w:jc w:val="center"/>
        <w:rPr>
          <w:rFonts w:ascii="Calibri" w:eastAsia="宋体" w:hAnsi="Calibri"/>
          <w:lang w:val="en-US"/>
        </w:rPr>
      </w:pPr>
      <w:r w:rsidRPr="00593ED1">
        <w:rPr>
          <w:rFonts w:ascii="Calibri" w:eastAsia="宋体" w:hAnsi="Calibri"/>
          <w:noProof/>
          <w:bdr w:val="single" w:sz="4" w:space="0" w:color="auto"/>
          <w:lang w:val="en-US" w:eastAsia="zh-CN"/>
        </w:rPr>
        <w:drawing>
          <wp:inline distT="0" distB="0" distL="0" distR="0" wp14:anchorId="7BFF0F1E" wp14:editId="450D9A6E">
            <wp:extent cx="5578446" cy="993657"/>
            <wp:effectExtent l="19050" t="19050" r="22860" b="165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1953" cy="997844"/>
                    </a:xfrm>
                    <a:prstGeom prst="rect">
                      <a:avLst/>
                    </a:prstGeom>
                    <a:ln>
                      <a:solidFill>
                        <a:schemeClr val="tx1"/>
                      </a:solidFill>
                    </a:ln>
                  </pic:spPr>
                </pic:pic>
              </a:graphicData>
            </a:graphic>
          </wp:inline>
        </w:drawing>
      </w:r>
    </w:p>
    <w:p w14:paraId="06F2D170" w14:textId="7DADA121" w:rsidR="00EA5CDC" w:rsidRPr="00593ED1" w:rsidRDefault="00EA5CDC" w:rsidP="00ED437D">
      <w:pPr>
        <w:spacing w:beforeLines="50" w:before="120"/>
        <w:jc w:val="both"/>
        <w:rPr>
          <w:rFonts w:ascii="Times New Roman" w:eastAsia="等线" w:hAnsi="Times New Roman"/>
          <w:szCs w:val="21"/>
          <w:lang w:val="en-US"/>
        </w:rPr>
      </w:pPr>
      <w:r w:rsidRPr="00593ED1">
        <w:rPr>
          <w:rFonts w:ascii="Times New Roman" w:eastAsia="等线" w:hAnsi="Times New Roman"/>
          <w:szCs w:val="21"/>
          <w:lang w:val="en-US"/>
        </w:rPr>
        <w:t xml:space="preserve">In our view, the spirit of this study is to increase the possibility of low-end PA transmitting higher power for higher modulation schemes, with advanced compensation solutions implemented at BS side. Therefore, we believe the non-linearity model(s) selected to evaluate BS compensation capabilities and UE MPR reduction limit should also account </w:t>
      </w:r>
      <w:r w:rsidRPr="00593ED1">
        <w:rPr>
          <w:rFonts w:ascii="Times New Roman" w:eastAsia="等线" w:hAnsi="Times New Roman"/>
          <w:szCs w:val="21"/>
          <w:lang w:val="en-US"/>
        </w:rPr>
        <w:lastRenderedPageBreak/>
        <w:t xml:space="preserve">other RFIC impairments including at least I/Q imbalance, other factors such as </w:t>
      </w:r>
      <w:r w:rsidRPr="00593ED1">
        <w:rPr>
          <w:rFonts w:ascii="Times New Roman" w:hAnsi="Times New Roman"/>
          <w:szCs w:val="21"/>
          <w:lang w:val="en-US"/>
        </w:rPr>
        <w:t xml:space="preserve">fractional timing error </w:t>
      </w:r>
      <w:r w:rsidRPr="00593ED1">
        <w:rPr>
          <w:rFonts w:ascii="Times New Roman" w:eastAsia="等线" w:hAnsi="Times New Roman"/>
          <w:szCs w:val="21"/>
          <w:lang w:val="en-US"/>
        </w:rPr>
        <w:t xml:space="preserve">are not precluded. In addition, to simplify the discussion considering the time constrains, it is advisable to prioritize FR1 single CC operation, for PC3 with 1Tx and PC2 with both 1Tx and 2Tx. Further, selecting CP-OFDM as the waveform is recommended which is suitable for both Layer-1 and Layer-2.  </w:t>
      </w:r>
    </w:p>
    <w:p w14:paraId="1BF4020F" w14:textId="346E03C0" w:rsidR="00D85001" w:rsidRPr="00593ED1" w:rsidRDefault="00EA5CDC" w:rsidP="002F1694">
      <w:pPr>
        <w:pStyle w:val="Caption"/>
        <w:numPr>
          <w:ilvl w:val="0"/>
          <w:numId w:val="34"/>
        </w:numPr>
        <w:jc w:val="both"/>
        <w:rPr>
          <w:b w:val="0"/>
          <w:bCs/>
          <w:lang w:val="en-US" w:eastAsia="zh-CN"/>
        </w:rPr>
      </w:pPr>
      <w:r w:rsidRPr="00593ED1">
        <w:rPr>
          <w:b w:val="0"/>
          <w:bCs/>
          <w:lang w:val="en-US" w:eastAsia="zh-CN"/>
        </w:rPr>
        <w:t>The goal of the work</w:t>
      </w:r>
      <w:r w:rsidR="0044284C" w:rsidRPr="00593ED1">
        <w:rPr>
          <w:b w:val="0"/>
          <w:bCs/>
          <w:lang w:val="en-US" w:eastAsia="zh-CN"/>
        </w:rPr>
        <w:t xml:space="preserve"> in 6G</w:t>
      </w:r>
      <w:r w:rsidRPr="00593ED1">
        <w:rPr>
          <w:b w:val="0"/>
          <w:bCs/>
          <w:lang w:val="en-US" w:eastAsia="zh-CN"/>
        </w:rPr>
        <w:t xml:space="preserve"> is to enable low-end PA </w:t>
      </w:r>
      <w:r w:rsidR="0044284C" w:rsidRPr="00593ED1">
        <w:rPr>
          <w:b w:val="0"/>
          <w:bCs/>
          <w:lang w:val="en-US" w:eastAsia="zh-CN"/>
        </w:rPr>
        <w:t xml:space="preserve">and extreme high modulation </w:t>
      </w:r>
      <w:r w:rsidRPr="00593ED1">
        <w:rPr>
          <w:b w:val="0"/>
          <w:bCs/>
          <w:lang w:val="en-US" w:eastAsia="zh-CN"/>
        </w:rPr>
        <w:t xml:space="preserve">to transmit higher power, leveraging the capabilities of advanced BS receiver.  </w:t>
      </w:r>
    </w:p>
    <w:p w14:paraId="25BD566D" w14:textId="27D1D568" w:rsidR="004A01E1" w:rsidRPr="00593ED1" w:rsidRDefault="00191847" w:rsidP="00ED437D">
      <w:pPr>
        <w:pStyle w:val="Heading3Underrubrik2H3"/>
        <w:spacing w:before="360"/>
        <w:ind w:left="0" w:firstLine="0"/>
        <w:jc w:val="both"/>
        <w:rPr>
          <w:rStyle w:val="h5Char1"/>
          <w:lang w:val="en-US"/>
        </w:rPr>
      </w:pPr>
      <w:r w:rsidRPr="00593ED1">
        <w:rPr>
          <w:rStyle w:val="h5Char1"/>
          <w:lang w:val="en-US"/>
        </w:rPr>
        <w:t>4</w:t>
      </w:r>
      <w:r w:rsidR="004A01E1" w:rsidRPr="00593ED1">
        <w:rPr>
          <w:rStyle w:val="h5Char1"/>
          <w:lang w:val="en-US"/>
        </w:rPr>
        <w:t>.</w:t>
      </w:r>
      <w:r w:rsidR="00E77B1E" w:rsidRPr="00593ED1">
        <w:rPr>
          <w:rStyle w:val="h5Char1"/>
          <w:lang w:val="en-US"/>
        </w:rPr>
        <w:t>3</w:t>
      </w:r>
      <w:r w:rsidR="004A01E1" w:rsidRPr="00593ED1">
        <w:rPr>
          <w:rStyle w:val="h5Char1"/>
          <w:lang w:val="en-US"/>
        </w:rPr>
        <w:t>.</w:t>
      </w:r>
      <w:r w:rsidR="00E77B1E" w:rsidRPr="00593ED1">
        <w:rPr>
          <w:rStyle w:val="h5Char1"/>
          <w:lang w:val="en-US"/>
        </w:rPr>
        <w:t>3.1</w:t>
      </w:r>
      <w:r w:rsidR="004A01E1" w:rsidRPr="00593ED1">
        <w:rPr>
          <w:rStyle w:val="h5Char1"/>
          <w:lang w:val="en-US"/>
        </w:rPr>
        <w:t xml:space="preserve"> General assumption for both AI and Non-AI solutions</w:t>
      </w:r>
    </w:p>
    <w:p w14:paraId="6BA94BF1" w14:textId="64FB824B" w:rsidR="004A01E1" w:rsidRPr="00593ED1" w:rsidRDefault="004A01E1" w:rsidP="00ED437D">
      <w:pPr>
        <w:jc w:val="both"/>
        <w:rPr>
          <w:rFonts w:ascii="Times New Roman" w:eastAsia="宋体" w:hAnsi="Times New Roman"/>
          <w:szCs w:val="21"/>
          <w:lang w:val="en-US"/>
        </w:rPr>
      </w:pPr>
      <w:r w:rsidRPr="00593ED1">
        <w:rPr>
          <w:rFonts w:ascii="Times New Roman" w:eastAsia="宋体" w:hAnsi="Times New Roman"/>
          <w:szCs w:val="21"/>
          <w:lang w:val="en-US"/>
        </w:rPr>
        <w:t xml:space="preserve">In accordance with the chair's guidance, discussions under the UE RF agenda should focus solely on non-AI-related UE RF topics, while AI-related matters are to be addressed in </w:t>
      </w:r>
      <w:r w:rsidR="00E77B1E" w:rsidRPr="00593ED1">
        <w:rPr>
          <w:rFonts w:ascii="Times New Roman" w:eastAsia="宋体" w:hAnsi="Times New Roman"/>
          <w:szCs w:val="21"/>
          <w:lang w:val="en-US"/>
        </w:rPr>
        <w:t xml:space="preserve">the </w:t>
      </w:r>
      <w:r w:rsidRPr="00593ED1">
        <w:rPr>
          <w:rFonts w:ascii="Times New Roman" w:eastAsia="宋体" w:hAnsi="Times New Roman"/>
          <w:szCs w:val="21"/>
          <w:lang w:val="en-US"/>
        </w:rPr>
        <w:t>AI agenda. However, it is our understanding that certain aspects, such as the non-linearity model(s) selected for evaluation purpose and steps to confirm feasibility, can be determined in UE RF session. These are agnostic to AI/Non-AI solutions and can help best organize the study. Additionally, by assuming the same waveform and non-linearity model(s), results for both AI and non-AI solutions can be effectively compared. This approach ensures a more organized and efficient study process.</w:t>
      </w:r>
    </w:p>
    <w:p w14:paraId="58D34D2B" w14:textId="0020DA68" w:rsidR="004A01E1" w:rsidRPr="00593ED1" w:rsidRDefault="004A01E1" w:rsidP="00ED437D">
      <w:pPr>
        <w:spacing w:beforeLines="50" w:before="120"/>
        <w:jc w:val="both"/>
        <w:rPr>
          <w:rFonts w:ascii="Times New Roman" w:eastAsia="宋体" w:hAnsi="Times New Roman"/>
          <w:szCs w:val="21"/>
          <w:lang w:val="en-US"/>
        </w:rPr>
      </w:pPr>
      <w:r w:rsidRPr="00593ED1">
        <w:rPr>
          <w:rFonts w:ascii="Times New Roman" w:eastAsia="宋体" w:hAnsi="Times New Roman"/>
          <w:szCs w:val="21"/>
          <w:lang w:val="en-US"/>
        </w:rPr>
        <w:t>At the initial stage of 6G discussion, while the discussion on the new waveform and new PA modeling for 6G are going, it is advisable to prioritize the study of AI and non-AI solutions based on 5G waveforms and 5G PA models. Once 6G waveforms and 6G PA models are agreed, they can be incorporated into the study.</w:t>
      </w:r>
    </w:p>
    <w:p w14:paraId="07677292" w14:textId="77777777" w:rsidR="00E77B1E" w:rsidRPr="00593ED1" w:rsidRDefault="00E77B1E" w:rsidP="00ED437D">
      <w:pPr>
        <w:spacing w:beforeLines="50" w:before="120"/>
        <w:jc w:val="both"/>
        <w:rPr>
          <w:rFonts w:ascii="Times New Roman" w:eastAsia="宋体" w:hAnsi="Times New Roman"/>
          <w:szCs w:val="21"/>
          <w:lang w:val="en-US"/>
        </w:rPr>
      </w:pPr>
    </w:p>
    <w:p w14:paraId="3D4444C3" w14:textId="4F61477D" w:rsidR="004A01E1" w:rsidRPr="00593ED1" w:rsidRDefault="004A01E1" w:rsidP="002F1694">
      <w:pPr>
        <w:pStyle w:val="ListParagraph"/>
        <w:numPr>
          <w:ilvl w:val="0"/>
          <w:numId w:val="26"/>
        </w:numPr>
        <w:ind w:firstLineChars="0"/>
        <w:jc w:val="both"/>
        <w:rPr>
          <w:lang w:val="en-US"/>
        </w:rPr>
      </w:pPr>
      <w:r w:rsidRPr="00593ED1">
        <w:rPr>
          <w:lang w:val="en-US"/>
        </w:rPr>
        <w:t xml:space="preserve">Non-linearity model(s) of transmission signals (selected for the evaluation of BS compensation capabilities and UE MPR reduction limits) </w:t>
      </w:r>
      <w:r w:rsidR="00B00895" w:rsidRPr="00593ED1">
        <w:rPr>
          <w:lang w:val="en-US"/>
        </w:rPr>
        <w:t>can be</w:t>
      </w:r>
      <w:r w:rsidRPr="00593ED1">
        <w:rPr>
          <w:lang w:val="en-US"/>
        </w:rPr>
        <w:t xml:space="preserve"> determined in </w:t>
      </w:r>
      <w:r w:rsidR="007B6082" w:rsidRPr="00593ED1">
        <w:rPr>
          <w:lang w:val="en-US"/>
        </w:rPr>
        <w:t xml:space="preserve">6G </w:t>
      </w:r>
      <w:r w:rsidRPr="00593ED1">
        <w:rPr>
          <w:lang w:val="en-US"/>
        </w:rPr>
        <w:t xml:space="preserve">UE RF session, which </w:t>
      </w:r>
      <w:r w:rsidR="00E17105" w:rsidRPr="00593ED1">
        <w:rPr>
          <w:lang w:val="en-US"/>
        </w:rPr>
        <w:t>should be</w:t>
      </w:r>
      <w:r w:rsidRPr="00593ED1">
        <w:rPr>
          <w:lang w:val="en-US"/>
        </w:rPr>
        <w:t xml:space="preserve"> common for BS compensation with AI and Non-AI solutions</w:t>
      </w:r>
      <w:r w:rsidR="007B6082" w:rsidRPr="00593ED1">
        <w:rPr>
          <w:lang w:val="en-US"/>
        </w:rPr>
        <w:t>.</w:t>
      </w:r>
    </w:p>
    <w:p w14:paraId="2DCCE092" w14:textId="77777777" w:rsidR="00E77B1E" w:rsidRPr="00593ED1" w:rsidRDefault="00E77B1E" w:rsidP="00ED437D">
      <w:pPr>
        <w:kinsoku w:val="0"/>
        <w:overflowPunct w:val="0"/>
        <w:jc w:val="both"/>
        <w:rPr>
          <w:rFonts w:ascii="Times New Roman" w:hAnsi="Times New Roman"/>
          <w:szCs w:val="21"/>
          <w:lang w:val="en-US"/>
        </w:rPr>
      </w:pPr>
    </w:p>
    <w:p w14:paraId="556C7581" w14:textId="0E867391" w:rsidR="007B6082" w:rsidRPr="00593ED1" w:rsidRDefault="004A01E1" w:rsidP="00ED437D">
      <w:pPr>
        <w:kinsoku w:val="0"/>
        <w:overflowPunct w:val="0"/>
        <w:jc w:val="both"/>
        <w:rPr>
          <w:rFonts w:ascii="Times New Roman" w:hAnsi="Times New Roman"/>
          <w:szCs w:val="21"/>
          <w:lang w:val="en-US"/>
        </w:rPr>
      </w:pPr>
      <w:r w:rsidRPr="00593ED1">
        <w:rPr>
          <w:rFonts w:ascii="Times New Roman" w:hAnsi="Times New Roman"/>
          <w:szCs w:val="21"/>
          <w:lang w:val="en-US"/>
        </w:rPr>
        <w:t xml:space="preserve">To evaluate the effectiveness of proposed techniques related to nonlinearity, PA models in TR 38.803 can be considered for evaluation purpose, e.g., Rapp model and generalized memory-based polynomial (GMP) model, in conjunction with modelling of other non-ideal factors including I/Q imbalance, fractional timing error and so on. </w:t>
      </w:r>
      <w:r w:rsidR="007B6082" w:rsidRPr="00593ED1">
        <w:rPr>
          <w:rFonts w:ascii="Times New Roman" w:hAnsi="Times New Roman"/>
          <w:szCs w:val="21"/>
          <w:lang w:val="en-US"/>
        </w:rPr>
        <w:t xml:space="preserve">Our detailed proposals are provided in our accompanying </w:t>
      </w:r>
      <w:proofErr w:type="spellStart"/>
      <w:r w:rsidR="007B6082" w:rsidRPr="00593ED1">
        <w:rPr>
          <w:rFonts w:ascii="Times New Roman" w:hAnsi="Times New Roman"/>
          <w:szCs w:val="21"/>
          <w:lang w:val="en-US"/>
        </w:rPr>
        <w:t>Tdoc</w:t>
      </w:r>
      <w:proofErr w:type="spellEnd"/>
      <w:r w:rsidR="007B6082" w:rsidRPr="00593ED1">
        <w:rPr>
          <w:rFonts w:ascii="Times New Roman" w:hAnsi="Times New Roman"/>
          <w:szCs w:val="21"/>
          <w:lang w:val="en-US"/>
        </w:rPr>
        <w:t xml:space="preserve"> [3]. </w:t>
      </w:r>
    </w:p>
    <w:p w14:paraId="2DB51486" w14:textId="03637A04" w:rsidR="004A01E1" w:rsidRPr="00593ED1" w:rsidRDefault="003D1B12" w:rsidP="003D1B12">
      <w:pPr>
        <w:pStyle w:val="Heading3Underrubrik2H3"/>
        <w:spacing w:before="360"/>
        <w:ind w:left="0" w:firstLine="0"/>
        <w:rPr>
          <w:rStyle w:val="h5Char1"/>
          <w:lang w:val="en-US"/>
        </w:rPr>
      </w:pPr>
      <w:r w:rsidRPr="00593ED1">
        <w:rPr>
          <w:rStyle w:val="h5Char1"/>
          <w:lang w:val="en-US"/>
        </w:rPr>
        <w:t>4</w:t>
      </w:r>
      <w:r w:rsidR="004A01E1" w:rsidRPr="00593ED1">
        <w:rPr>
          <w:rStyle w:val="h5Char1"/>
          <w:lang w:val="en-US"/>
        </w:rPr>
        <w:t>.</w:t>
      </w:r>
      <w:r w:rsidRPr="00593ED1">
        <w:rPr>
          <w:rStyle w:val="h5Char1"/>
          <w:lang w:val="en-US"/>
        </w:rPr>
        <w:t>3.3</w:t>
      </w:r>
      <w:r w:rsidR="004A01E1" w:rsidRPr="00593ED1">
        <w:rPr>
          <w:rStyle w:val="h5Char1"/>
          <w:lang w:val="en-US"/>
        </w:rPr>
        <w:t>.</w:t>
      </w:r>
      <w:r w:rsidRPr="00593ED1">
        <w:rPr>
          <w:rStyle w:val="h5Char1"/>
          <w:lang w:val="en-US"/>
        </w:rPr>
        <w:t>2</w:t>
      </w:r>
      <w:r w:rsidR="004A01E1" w:rsidRPr="00593ED1">
        <w:rPr>
          <w:rStyle w:val="h5Char1"/>
          <w:lang w:val="en-US"/>
        </w:rPr>
        <w:t xml:space="preserve"> Working steps for feasibility study for both AI and Non-AI solutions</w:t>
      </w:r>
    </w:p>
    <w:p w14:paraId="16E13212" w14:textId="4E6A25E6" w:rsidR="004A01E1" w:rsidRPr="00593ED1" w:rsidRDefault="004A01E1" w:rsidP="00ED437D">
      <w:pPr>
        <w:jc w:val="both"/>
        <w:rPr>
          <w:rFonts w:ascii="Times New Roman" w:eastAsia="宋体" w:hAnsi="Times New Roman"/>
          <w:szCs w:val="21"/>
          <w:lang w:val="en-US"/>
        </w:rPr>
      </w:pPr>
      <w:r w:rsidRPr="00593ED1">
        <w:rPr>
          <w:rFonts w:ascii="Times New Roman" w:eastAsia="宋体" w:hAnsi="Times New Roman"/>
          <w:szCs w:val="21"/>
          <w:lang w:val="en-US"/>
        </w:rPr>
        <w:t xml:space="preserve">To efficient the complex discussion, it is essential to establish clear criteria for confirming feasibility. We propose to agree on the following steps </w:t>
      </w:r>
      <w:r w:rsidR="003D1B12" w:rsidRPr="00593ED1">
        <w:rPr>
          <w:rFonts w:ascii="Times New Roman" w:eastAsia="宋体" w:hAnsi="Times New Roman"/>
          <w:szCs w:val="21"/>
          <w:lang w:val="en-US"/>
        </w:rPr>
        <w:t>as below</w:t>
      </w:r>
      <w:r w:rsidRPr="00593ED1">
        <w:rPr>
          <w:rFonts w:ascii="Times New Roman" w:eastAsia="宋体" w:hAnsi="Times New Roman"/>
          <w:szCs w:val="21"/>
          <w:lang w:val="en-US"/>
        </w:rPr>
        <w:t xml:space="preserve">. As detailed below, the feasibility study involves extensive demodulation work. </w:t>
      </w:r>
    </w:p>
    <w:p w14:paraId="593CBD99" w14:textId="77777777" w:rsidR="003D1B12" w:rsidRPr="00593ED1" w:rsidRDefault="003D1B12" w:rsidP="004A01E1">
      <w:pPr>
        <w:rPr>
          <w:rFonts w:ascii="Times New Roman" w:eastAsia="宋体" w:hAnsi="Times New Roman"/>
          <w:szCs w:val="21"/>
          <w:lang w:val="en-US"/>
        </w:rPr>
      </w:pPr>
    </w:p>
    <w:p w14:paraId="584AAAC3" w14:textId="1781175E" w:rsidR="004A01E1" w:rsidRPr="00593ED1" w:rsidRDefault="004A01E1" w:rsidP="002F1694">
      <w:pPr>
        <w:pStyle w:val="ListParagraph"/>
        <w:numPr>
          <w:ilvl w:val="0"/>
          <w:numId w:val="26"/>
        </w:numPr>
        <w:ind w:firstLineChars="0"/>
        <w:jc w:val="both"/>
        <w:rPr>
          <w:rFonts w:eastAsia="宋体"/>
          <w:b/>
          <w:bCs/>
          <w:lang w:val="en-US"/>
        </w:rPr>
      </w:pPr>
      <w:r w:rsidRPr="00593ED1">
        <w:rPr>
          <w:lang w:val="en-US"/>
        </w:rPr>
        <w:t xml:space="preserve">Adopt the following working steps for feasibility study for both AI and Non-AI solutions. </w:t>
      </w:r>
    </w:p>
    <w:p w14:paraId="4157F207" w14:textId="77777777" w:rsidR="00BF13F2" w:rsidRPr="00593ED1" w:rsidRDefault="00BF13F2" w:rsidP="00BF13F2">
      <w:pPr>
        <w:pStyle w:val="ListParagraph"/>
        <w:numPr>
          <w:ilvl w:val="1"/>
          <w:numId w:val="31"/>
        </w:numPr>
        <w:overflowPunct/>
        <w:autoSpaceDE/>
        <w:autoSpaceDN/>
        <w:adjustRightInd/>
        <w:spacing w:after="60"/>
        <w:ind w:left="477" w:right="301" w:firstLineChars="0"/>
        <w:jc w:val="both"/>
        <w:textAlignment w:val="auto"/>
        <w:rPr>
          <w:b/>
          <w:bCs/>
          <w:kern w:val="2"/>
          <w:lang w:val="en-US"/>
        </w:rPr>
      </w:pPr>
      <w:r w:rsidRPr="00593ED1">
        <w:rPr>
          <w:b/>
          <w:bCs/>
          <w:kern w:val="2"/>
          <w:lang w:val="en-US"/>
        </w:rPr>
        <w:t>Study item phase (</w:t>
      </w:r>
      <w:proofErr w:type="spellStart"/>
      <w:r w:rsidRPr="00593ED1">
        <w:rPr>
          <w:b/>
          <w:bCs/>
          <w:kern w:val="2"/>
          <w:lang w:val="en-US"/>
        </w:rPr>
        <w:t>demod</w:t>
      </w:r>
      <w:proofErr w:type="spellEnd"/>
      <w:r w:rsidRPr="00593ED1">
        <w:rPr>
          <w:b/>
          <w:bCs/>
          <w:kern w:val="2"/>
          <w:lang w:val="en-US"/>
        </w:rPr>
        <w:t xml:space="preserve"> centric)</w:t>
      </w:r>
    </w:p>
    <w:p w14:paraId="65ECDBB2" w14:textId="77777777" w:rsidR="00BF13F2" w:rsidRPr="00593ED1" w:rsidRDefault="00BF13F2" w:rsidP="00BF13F2">
      <w:pPr>
        <w:pStyle w:val="ListParagraph"/>
        <w:numPr>
          <w:ilvl w:val="2"/>
          <w:numId w:val="29"/>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Step-1:</w:t>
      </w:r>
      <w:r w:rsidRPr="00593ED1">
        <w:rPr>
          <w:rFonts w:eastAsia="等线"/>
          <w:lang w:val="en-US"/>
        </w:rPr>
        <w:t xml:space="preserve"> Selection of Non-linearity model(s) of transmission signals </w:t>
      </w:r>
    </w:p>
    <w:p w14:paraId="4AB534BF" w14:textId="77777777" w:rsidR="00BF13F2" w:rsidRPr="00593ED1" w:rsidRDefault="00BF13F2" w:rsidP="00BF13F2">
      <w:pPr>
        <w:pStyle w:val="ListParagraph"/>
        <w:numPr>
          <w:ilvl w:val="0"/>
          <w:numId w:val="30"/>
        </w:numPr>
        <w:overflowPunct/>
        <w:autoSpaceDE/>
        <w:autoSpaceDN/>
        <w:adjustRightInd/>
        <w:spacing w:after="150"/>
        <w:ind w:left="1321" w:right="601" w:firstLineChars="0" w:hanging="357"/>
        <w:jc w:val="both"/>
        <w:textAlignment w:val="auto"/>
        <w:rPr>
          <w:rFonts w:eastAsia="等线"/>
          <w:lang w:val="en-US"/>
        </w:rPr>
      </w:pPr>
      <w:r w:rsidRPr="00593ED1">
        <w:rPr>
          <w:rFonts w:eastAsia="等线"/>
          <w:lang w:val="en-US"/>
        </w:rPr>
        <w:t>UE RF session firstly to determine the non-linearity model(s)</w:t>
      </w:r>
    </w:p>
    <w:p w14:paraId="24B5719C" w14:textId="77777777" w:rsidR="00BF13F2" w:rsidRPr="00593ED1" w:rsidRDefault="00BF13F2" w:rsidP="00BF13F2">
      <w:pPr>
        <w:pStyle w:val="ListParagraph"/>
        <w:numPr>
          <w:ilvl w:val="2"/>
          <w:numId w:val="29"/>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Step-2:</w:t>
      </w:r>
      <w:r w:rsidRPr="00593ED1">
        <w:rPr>
          <w:rFonts w:eastAsia="等线"/>
          <w:lang w:val="en-US"/>
        </w:rPr>
        <w:t xml:space="preserve"> Evaluation methodology by applying non-linearity model(s) of transmission signals to baseband evaluation with the following procedure </w:t>
      </w:r>
    </w:p>
    <w:p w14:paraId="5FD42890" w14:textId="77777777" w:rsidR="00BF13F2" w:rsidRPr="00593ED1" w:rsidRDefault="00BF13F2" w:rsidP="00BF13F2">
      <w:pPr>
        <w:pStyle w:val="ListParagraph"/>
        <w:numPr>
          <w:ilvl w:val="3"/>
          <w:numId w:val="29"/>
        </w:numPr>
        <w:overflowPunct/>
        <w:autoSpaceDE/>
        <w:autoSpaceDN/>
        <w:adjustRightInd/>
        <w:spacing w:after="0"/>
        <w:ind w:right="301" w:firstLineChars="0"/>
        <w:jc w:val="both"/>
        <w:textAlignment w:val="auto"/>
        <w:rPr>
          <w:rFonts w:eastAsia="等线"/>
          <w:lang w:val="en-US"/>
        </w:rPr>
      </w:pPr>
      <w:r w:rsidRPr="00593ED1">
        <w:rPr>
          <w:rFonts w:eastAsia="等线"/>
          <w:lang w:val="en-US"/>
        </w:rPr>
        <w:t>Note: For feasibility study, demodulation relevant evaluation is performed in UE RF session for non-AI based solution, and demodulation relevant evaluation is performed in AI session for AI based solution</w:t>
      </w:r>
    </w:p>
    <w:p w14:paraId="692513AC" w14:textId="77777777" w:rsidR="00BF13F2" w:rsidRPr="00593ED1" w:rsidRDefault="00BF13F2" w:rsidP="00BF13F2">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 xml:space="preserve">Including the non-linearity model(s) into the RAN4 PUSCH demodulation test case(s) for both 64QAM and 256QAM </w:t>
      </w:r>
    </w:p>
    <w:p w14:paraId="4E7094E3" w14:textId="77777777" w:rsidR="00BF13F2" w:rsidRPr="00593ED1" w:rsidRDefault="00BF13F2" w:rsidP="00BF13F2">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For a given Tx EVM value derived based on the non-linearity models, evaluate the performance with following assumptions on selected RAN4 test cases to find the target SNR to meet RAN4 requirement or test metric, e.g., 70% of maximum throughput or 10% BLER</w:t>
      </w:r>
    </w:p>
    <w:p w14:paraId="500C956A" w14:textId="77777777" w:rsidR="00BF13F2" w:rsidRPr="00593ED1" w:rsidRDefault="00BF13F2" w:rsidP="00BF13F2">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evaluation</w:t>
      </w:r>
    </w:p>
    <w:p w14:paraId="0DCCF241" w14:textId="77777777" w:rsidR="00BF13F2" w:rsidRDefault="00BF13F2" w:rsidP="00BF13F2">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1: Conventional receiver including non-linearity </w:t>
      </w:r>
      <w:r>
        <w:rPr>
          <w:rFonts w:eastAsia="等线"/>
          <w:lang w:val="en-US"/>
        </w:rPr>
        <w:t xml:space="preserve">TX </w:t>
      </w:r>
      <w:r w:rsidRPr="00593ED1">
        <w:rPr>
          <w:rFonts w:eastAsia="等线"/>
          <w:lang w:val="en-US"/>
        </w:rPr>
        <w:t xml:space="preserve">model: SNR-a </w:t>
      </w:r>
    </w:p>
    <w:p w14:paraId="0A766CED" w14:textId="77777777" w:rsidR="00BF13F2" w:rsidRPr="00593ED1" w:rsidRDefault="00BF13F2" w:rsidP="00BF13F2">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w:t>
      </w:r>
      <w:r>
        <w:rPr>
          <w:rFonts w:eastAsia="等线"/>
          <w:lang w:val="en-US"/>
        </w:rPr>
        <w:t>2</w:t>
      </w:r>
      <w:r w:rsidRPr="00593ED1">
        <w:rPr>
          <w:rFonts w:eastAsia="等线"/>
          <w:lang w:val="en-US"/>
        </w:rPr>
        <w:t xml:space="preserve">: </w:t>
      </w:r>
      <w:r>
        <w:rPr>
          <w:rFonts w:eastAsia="等线"/>
          <w:lang w:val="en-US"/>
        </w:rPr>
        <w:t>Non-</w:t>
      </w:r>
      <w:r w:rsidRPr="00593ED1">
        <w:rPr>
          <w:rFonts w:eastAsia="等线"/>
          <w:lang w:val="en-US"/>
        </w:rPr>
        <w:t xml:space="preserve">AI based non-linearity receiver including non-linearity </w:t>
      </w:r>
      <w:r>
        <w:rPr>
          <w:rFonts w:eastAsia="等线"/>
          <w:lang w:val="en-US"/>
        </w:rPr>
        <w:t xml:space="preserve">TX </w:t>
      </w:r>
      <w:r w:rsidRPr="00593ED1">
        <w:rPr>
          <w:rFonts w:eastAsia="等线"/>
          <w:lang w:val="en-US"/>
        </w:rPr>
        <w:t>model: SNR-</w:t>
      </w:r>
      <w:r>
        <w:rPr>
          <w:rFonts w:eastAsia="等线"/>
          <w:lang w:val="en-US"/>
        </w:rPr>
        <w:t>b</w:t>
      </w:r>
    </w:p>
    <w:p w14:paraId="7C3D743F" w14:textId="77777777" w:rsidR="00BF13F2" w:rsidRPr="00593ED1" w:rsidRDefault="00BF13F2" w:rsidP="00BF13F2">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3: Conventional receiver without any non-linearity </w:t>
      </w:r>
      <w:r>
        <w:rPr>
          <w:rFonts w:eastAsia="等线"/>
          <w:lang w:val="en-US"/>
        </w:rPr>
        <w:t xml:space="preserve">TX </w:t>
      </w:r>
      <w:r w:rsidRPr="00593ED1">
        <w:rPr>
          <w:rFonts w:eastAsia="等线"/>
          <w:lang w:val="en-US"/>
        </w:rPr>
        <w:t xml:space="preserve">model: SNR-c </w:t>
      </w:r>
    </w:p>
    <w:p w14:paraId="5CA17EE9" w14:textId="77777777" w:rsidR="00BF13F2" w:rsidRPr="00593ED1" w:rsidRDefault="00BF13F2" w:rsidP="00BF13F2">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Case 4: AI based non-linearity (</w:t>
      </w:r>
      <w:r>
        <w:rPr>
          <w:rFonts w:eastAsia="等线"/>
          <w:lang w:val="en-US"/>
        </w:rPr>
        <w:t>AI-</w:t>
      </w:r>
      <w:r w:rsidRPr="00593ED1">
        <w:rPr>
          <w:rFonts w:eastAsia="等线"/>
          <w:lang w:val="en-US"/>
        </w:rPr>
        <w:t xml:space="preserve">NC) receiver with non-linearity </w:t>
      </w:r>
      <w:r>
        <w:rPr>
          <w:rFonts w:eastAsia="等线"/>
          <w:lang w:val="en-US"/>
        </w:rPr>
        <w:t xml:space="preserve">TX </w:t>
      </w:r>
      <w:r w:rsidRPr="00593ED1">
        <w:rPr>
          <w:rFonts w:eastAsia="等线"/>
          <w:lang w:val="en-US"/>
        </w:rPr>
        <w:t>model: SNR-d</w:t>
      </w:r>
    </w:p>
    <w:p w14:paraId="3A8E8B62" w14:textId="77777777" w:rsidR="00BF13F2" w:rsidRPr="00593ED1" w:rsidRDefault="00BF13F2" w:rsidP="00BF13F2">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Note: Case 3 is considered as upper bound performance, Case 1 is expected to be low bound performance</w:t>
      </w:r>
    </w:p>
    <w:p w14:paraId="0986072C" w14:textId="77777777" w:rsidR="00BF13F2" w:rsidRPr="00593ED1" w:rsidRDefault="00BF13F2" w:rsidP="00BF13F2">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lastRenderedPageBreak/>
        <w:t>Performance comparison</w:t>
      </w:r>
    </w:p>
    <w:p w14:paraId="75CDCAEB" w14:textId="77777777" w:rsidR="00BF13F2" w:rsidRPr="00593ED1" w:rsidRDefault="00BF13F2" w:rsidP="00BF13F2">
      <w:pPr>
        <w:pStyle w:val="ListParagraph"/>
        <w:numPr>
          <w:ilvl w:val="2"/>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SNR-c, the results should be comparable</w:t>
      </w:r>
    </w:p>
    <w:p w14:paraId="72EE9274" w14:textId="77777777" w:rsidR="00BF13F2" w:rsidRDefault="00BF13F2" w:rsidP="00BF13F2">
      <w:pPr>
        <w:pStyle w:val="ListParagraph"/>
        <w:numPr>
          <w:ilvl w:val="3"/>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FFS the criteria to be claimed as “comparable” (e.g., within certain x dB), and the target SNR-c should be feasible for network deployment</w:t>
      </w:r>
    </w:p>
    <w:p w14:paraId="45755A5C" w14:textId="77777777" w:rsidR="00BF13F2" w:rsidRPr="00A148E2" w:rsidRDefault="00BF13F2" w:rsidP="00BF13F2">
      <w:pPr>
        <w:pStyle w:val="ListParagraph"/>
        <w:numPr>
          <w:ilvl w:val="2"/>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w:t>
      </w:r>
      <w:r>
        <w:rPr>
          <w:rFonts w:eastAsia="等线"/>
          <w:lang w:val="en-US"/>
        </w:rPr>
        <w:t>b</w:t>
      </w:r>
      <w:r w:rsidRPr="00593ED1">
        <w:rPr>
          <w:rFonts w:eastAsia="等线"/>
          <w:lang w:val="en-US"/>
        </w:rPr>
        <w:t xml:space="preserve">, </w:t>
      </w:r>
      <w:r>
        <w:rPr>
          <w:rFonts w:eastAsia="等线"/>
          <w:lang w:val="en-US"/>
        </w:rPr>
        <w:t>for AI-NC advantage over non-AI receiver</w:t>
      </w:r>
    </w:p>
    <w:p w14:paraId="42185CC1" w14:textId="77777777" w:rsidR="00BF13F2" w:rsidRPr="00593ED1" w:rsidRDefault="00BF13F2" w:rsidP="00BF13F2">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Perform evaluation with different Tx EVM values, find/determine the maximum Tx EVM with the target SNR-d derived based on Case 4 to meet RAN4 requirement or test metric and comparable with the target SNR-c derived based on Case 3.</w:t>
      </w:r>
    </w:p>
    <w:p w14:paraId="3BAB3014" w14:textId="77777777" w:rsidR="00BF13F2" w:rsidRPr="00593ED1" w:rsidRDefault="00BF13F2" w:rsidP="00BF13F2">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 different PA models, if needed</w:t>
      </w:r>
    </w:p>
    <w:p w14:paraId="4B2C1BE6" w14:textId="77777777" w:rsidR="004A01E1" w:rsidRPr="00593ED1" w:rsidRDefault="004A01E1" w:rsidP="002F1694">
      <w:pPr>
        <w:pStyle w:val="ListParagraph"/>
        <w:numPr>
          <w:ilvl w:val="1"/>
          <w:numId w:val="31"/>
        </w:numPr>
        <w:overflowPunct/>
        <w:autoSpaceDE/>
        <w:autoSpaceDN/>
        <w:adjustRightInd/>
        <w:spacing w:after="60"/>
        <w:ind w:left="477" w:right="301" w:firstLineChars="0"/>
        <w:jc w:val="both"/>
        <w:textAlignment w:val="auto"/>
        <w:rPr>
          <w:b/>
          <w:bCs/>
          <w:kern w:val="2"/>
          <w:lang w:val="en-US"/>
        </w:rPr>
      </w:pPr>
      <w:r w:rsidRPr="00593ED1">
        <w:rPr>
          <w:b/>
          <w:bCs/>
          <w:kern w:val="2"/>
          <w:lang w:val="en-US"/>
        </w:rPr>
        <w:t>WI phase (UE RF centric)</w:t>
      </w:r>
    </w:p>
    <w:p w14:paraId="763728A2" w14:textId="77777777" w:rsidR="004A01E1" w:rsidRPr="00593ED1" w:rsidRDefault="004A01E1" w:rsidP="002F1694">
      <w:pPr>
        <w:pStyle w:val="ListParagraph"/>
        <w:numPr>
          <w:ilvl w:val="2"/>
          <w:numId w:val="29"/>
        </w:numPr>
        <w:overflowPunct/>
        <w:autoSpaceDE/>
        <w:autoSpaceDN/>
        <w:adjustRightInd/>
        <w:spacing w:after="0"/>
        <w:ind w:left="874" w:right="301" w:firstLineChars="0"/>
        <w:jc w:val="both"/>
        <w:textAlignment w:val="auto"/>
        <w:rPr>
          <w:rFonts w:eastAsia="等线"/>
          <w:b/>
          <w:bCs/>
          <w:lang w:val="en-US"/>
        </w:rPr>
      </w:pPr>
      <w:r w:rsidRPr="00593ED1">
        <w:rPr>
          <w:rFonts w:eastAsia="等线"/>
          <w:b/>
          <w:bCs/>
          <w:lang w:val="en-US"/>
        </w:rPr>
        <w:t xml:space="preserve">Step-3: </w:t>
      </w:r>
      <w:r w:rsidRPr="00593ED1">
        <w:rPr>
          <w:rFonts w:eastAsia="等线"/>
          <w:lang w:val="en-US"/>
        </w:rPr>
        <w:t xml:space="preserve">For a given relaxed EVM value (e.g., 6% for a certain modulation order), conduct TX MPR simulation: </w:t>
      </w:r>
    </w:p>
    <w:p w14:paraId="3D1EC623" w14:textId="77777777" w:rsidR="004A01E1" w:rsidRPr="00593ED1" w:rsidRDefault="004A01E1" w:rsidP="002F1694">
      <w:pPr>
        <w:pStyle w:val="ListParagraph"/>
        <w:numPr>
          <w:ilvl w:val="1"/>
          <w:numId w:val="30"/>
        </w:numPr>
        <w:overflowPunct/>
        <w:autoSpaceDE/>
        <w:autoSpaceDN/>
        <w:adjustRightInd/>
        <w:spacing w:after="0"/>
        <w:ind w:left="1951" w:right="601" w:firstLineChars="0"/>
        <w:jc w:val="both"/>
        <w:textAlignment w:val="auto"/>
        <w:rPr>
          <w:rFonts w:eastAsia="等线"/>
          <w:lang w:val="en-US"/>
        </w:rPr>
      </w:pPr>
      <w:r w:rsidRPr="00593ED1">
        <w:rPr>
          <w:rFonts w:eastAsia="等线"/>
          <w:lang w:val="en-US"/>
        </w:rPr>
        <w:t>The requirements for other gating factors that impact MPR including ACLR, SEM and SE remain unchanged</w:t>
      </w:r>
    </w:p>
    <w:p w14:paraId="60A40D25" w14:textId="77777777" w:rsidR="004A01E1" w:rsidRPr="00593ED1" w:rsidRDefault="004A01E1" w:rsidP="002F1694">
      <w:pPr>
        <w:pStyle w:val="ListParagraph"/>
        <w:numPr>
          <w:ilvl w:val="1"/>
          <w:numId w:val="30"/>
        </w:numPr>
        <w:overflowPunct/>
        <w:autoSpaceDE/>
        <w:autoSpaceDN/>
        <w:adjustRightInd/>
        <w:spacing w:after="0"/>
        <w:ind w:left="2121" w:right="601" w:firstLineChars="0"/>
        <w:jc w:val="both"/>
        <w:textAlignment w:val="auto"/>
        <w:rPr>
          <w:rFonts w:eastAsia="等线"/>
          <w:lang w:val="en-US"/>
        </w:rPr>
      </w:pPr>
      <w:r w:rsidRPr="00593ED1">
        <w:rPr>
          <w:rFonts w:eastAsia="等线"/>
          <w:lang w:val="en-US"/>
        </w:rPr>
        <w:t xml:space="preserve">For </w:t>
      </w:r>
      <w:proofErr w:type="gramStart"/>
      <w:r w:rsidRPr="00593ED1">
        <w:rPr>
          <w:rFonts w:eastAsia="等线"/>
          <w:lang w:val="en-US"/>
        </w:rPr>
        <w:t>instance</w:t>
      </w:r>
      <w:proofErr w:type="gramEnd"/>
      <w:r w:rsidRPr="00593ED1">
        <w:rPr>
          <w:rFonts w:eastAsia="等线"/>
          <w:lang w:val="en-US"/>
        </w:rPr>
        <w:t xml:space="preserve"> for 256QAM Tx EVM, 3.5% -&gt; 6%, </w:t>
      </w:r>
    </w:p>
    <w:p w14:paraId="10993BE1" w14:textId="77777777" w:rsidR="004A01E1" w:rsidRPr="00593ED1" w:rsidRDefault="004A01E1" w:rsidP="002F1694">
      <w:pPr>
        <w:pStyle w:val="ListParagraph"/>
        <w:numPr>
          <w:ilvl w:val="2"/>
          <w:numId w:val="30"/>
        </w:numPr>
        <w:overflowPunct/>
        <w:autoSpaceDE/>
        <w:autoSpaceDN/>
        <w:adjustRightInd/>
        <w:spacing w:after="0"/>
        <w:ind w:left="2631" w:right="601" w:firstLineChars="0"/>
        <w:jc w:val="both"/>
        <w:textAlignment w:val="auto"/>
        <w:rPr>
          <w:rFonts w:eastAsia="等线"/>
          <w:lang w:val="en-US"/>
        </w:rPr>
      </w:pPr>
      <w:r w:rsidRPr="00593ED1">
        <w:rPr>
          <w:rFonts w:eastAsia="等线"/>
          <w:lang w:val="en-US"/>
        </w:rPr>
        <w:t>For selected PA model(s), evaluate the allowed TX power boosting (i.e., MPR reduction) for different power class</w:t>
      </w:r>
    </w:p>
    <w:p w14:paraId="619AEEBE" w14:textId="77777777" w:rsidR="004A01E1" w:rsidRPr="00593ED1" w:rsidRDefault="004A01E1" w:rsidP="002F1694">
      <w:pPr>
        <w:pStyle w:val="ListParagraph"/>
        <w:numPr>
          <w:ilvl w:val="2"/>
          <w:numId w:val="29"/>
        </w:numPr>
        <w:overflowPunct/>
        <w:autoSpaceDE/>
        <w:autoSpaceDN/>
        <w:adjustRightInd/>
        <w:spacing w:after="0"/>
        <w:ind w:right="300" w:firstLineChars="0"/>
        <w:jc w:val="both"/>
        <w:textAlignment w:val="auto"/>
        <w:rPr>
          <w:rFonts w:eastAsia="等线"/>
          <w:lang w:val="en-US"/>
        </w:rPr>
      </w:pPr>
      <w:r w:rsidRPr="00593ED1">
        <w:rPr>
          <w:rFonts w:eastAsia="等线"/>
          <w:lang w:val="en-US"/>
        </w:rPr>
        <w:t>FFS the necessity for new EVM model for RAN4 demodulation test cases.</w:t>
      </w:r>
    </w:p>
    <w:p w14:paraId="0FC5DE38" w14:textId="77777777" w:rsidR="004A01E1" w:rsidRPr="00593ED1" w:rsidRDefault="004A01E1" w:rsidP="00ED437D">
      <w:pPr>
        <w:spacing w:beforeLines="50" w:before="120"/>
        <w:jc w:val="both"/>
        <w:rPr>
          <w:rFonts w:ascii="Times New Roman" w:hAnsi="Times New Roman"/>
          <w:szCs w:val="20"/>
          <w:lang w:val="en-US"/>
        </w:rPr>
      </w:pPr>
      <w:r w:rsidRPr="00593ED1">
        <w:rPr>
          <w:rFonts w:ascii="Times New Roman" w:hAnsi="Times New Roman"/>
          <w:szCs w:val="20"/>
          <w:lang w:val="en-US"/>
        </w:rPr>
        <w:t xml:space="preserve">Note: Above approaches are applicable for both 5G waveforms and 6G waveforms </w:t>
      </w:r>
    </w:p>
    <w:p w14:paraId="6367DCA5" w14:textId="2288A2C6" w:rsidR="00CE7C95" w:rsidRPr="00593ED1" w:rsidRDefault="00CE7C95" w:rsidP="00081BDA">
      <w:pPr>
        <w:rPr>
          <w:rFonts w:eastAsiaTheme="minorEastAsia"/>
          <w:lang w:val="en-US" w:eastAsia="zh-CN"/>
        </w:rPr>
      </w:pPr>
    </w:p>
    <w:p w14:paraId="6ED950EE" w14:textId="77777777" w:rsidR="00CE7C95" w:rsidRPr="00593ED1" w:rsidRDefault="00CE7C95" w:rsidP="00081BDA">
      <w:pPr>
        <w:rPr>
          <w:rFonts w:eastAsiaTheme="minorEastAsia"/>
          <w:lang w:val="en-US" w:eastAsia="zh-CN"/>
        </w:rPr>
      </w:pPr>
    </w:p>
    <w:p w14:paraId="3382F05D" w14:textId="4ACBB27A" w:rsidR="0095551F" w:rsidRPr="00593ED1" w:rsidRDefault="007652A9" w:rsidP="00D85001">
      <w:pPr>
        <w:pStyle w:val="Heading2"/>
        <w:rPr>
          <w:lang w:val="en-US" w:eastAsia="zh-CN"/>
        </w:rPr>
      </w:pPr>
      <w:r w:rsidRPr="00593ED1">
        <w:rPr>
          <w:lang w:val="en-US" w:eastAsia="zh-CN"/>
        </w:rPr>
        <w:t>4</w:t>
      </w:r>
      <w:r w:rsidR="0095551F" w:rsidRPr="00593ED1">
        <w:rPr>
          <w:lang w:val="en-US" w:eastAsia="zh-CN"/>
        </w:rPr>
        <w:t>.</w:t>
      </w:r>
      <w:r w:rsidR="00EF74C7" w:rsidRPr="00593ED1">
        <w:rPr>
          <w:lang w:val="en-US" w:eastAsia="zh-CN"/>
        </w:rPr>
        <w:t>4</w:t>
      </w:r>
      <w:r w:rsidR="0095551F" w:rsidRPr="00593ED1">
        <w:rPr>
          <w:lang w:val="en-US" w:eastAsia="zh-CN"/>
        </w:rPr>
        <w:t xml:space="preserve"> </w:t>
      </w:r>
      <w:r w:rsidR="00B46503" w:rsidRPr="00593ED1">
        <w:rPr>
          <w:lang w:val="en-US" w:eastAsia="zh-CN"/>
        </w:rPr>
        <w:t xml:space="preserve">Use Case-2: </w:t>
      </w:r>
      <w:r w:rsidR="0095551F" w:rsidRPr="00593ED1">
        <w:rPr>
          <w:lang w:val="en-US" w:eastAsia="zh-CN"/>
        </w:rPr>
        <w:t xml:space="preserve">AI/ML-enabled </w:t>
      </w:r>
      <w:r w:rsidR="00081BDA" w:rsidRPr="00593ED1">
        <w:rPr>
          <w:lang w:val="en-US" w:eastAsia="zh-CN"/>
        </w:rPr>
        <w:t>channel estimation</w:t>
      </w:r>
    </w:p>
    <w:p w14:paraId="0BFECFF3" w14:textId="53210FAC" w:rsidR="004C2530" w:rsidRPr="00593ED1" w:rsidRDefault="00CE7C95" w:rsidP="00CE7C95">
      <w:pPr>
        <w:pStyle w:val="Heading3Underrubrik2H3"/>
        <w:rPr>
          <w:rStyle w:val="h5Char1"/>
          <w:lang w:val="en-US"/>
        </w:rPr>
      </w:pPr>
      <w:r w:rsidRPr="00593ED1">
        <w:rPr>
          <w:rStyle w:val="h5Char1"/>
          <w:lang w:val="en-US"/>
        </w:rPr>
        <w:t>4.</w:t>
      </w:r>
      <w:r w:rsidR="00EF74C7" w:rsidRPr="00593ED1">
        <w:rPr>
          <w:rStyle w:val="h5Char1"/>
          <w:lang w:val="en-US"/>
        </w:rPr>
        <w:t>4</w:t>
      </w:r>
      <w:r w:rsidRPr="00593ED1">
        <w:rPr>
          <w:rStyle w:val="h5Char1"/>
          <w:lang w:val="en-US"/>
        </w:rPr>
        <w:t>.1 Motivation and use case description</w:t>
      </w:r>
    </w:p>
    <w:p w14:paraId="50E3F3CD" w14:textId="50C31A57" w:rsidR="002E2158" w:rsidRPr="00593ED1" w:rsidRDefault="002E2158" w:rsidP="002E2158">
      <w:pPr>
        <w:jc w:val="both"/>
        <w:rPr>
          <w:rFonts w:eastAsiaTheme="minorEastAsia"/>
          <w:lang w:val="en-US" w:eastAsia="zh-CN"/>
        </w:rPr>
      </w:pPr>
      <w:r w:rsidRPr="00593ED1">
        <w:rPr>
          <w:rFonts w:eastAsiaTheme="minorEastAsia"/>
          <w:lang w:val="en-US" w:eastAsia="zh-CN"/>
        </w:rPr>
        <w:t>In 5G NR system, the structure of DMRS was designed flexibly pending on different use cases in practical scenario. In frequency domain and Time domain, two different DMRS RE mapping types based on Comb and orthogonal complementary code (OCC) structure are designed to support multi-layer transmission and multi-user multiplexing, i.e., type 1 and type 2, up to 12 ports can be multiplexed in existing NR Rel-15 design. And up to 24 ports can be multiplexed in NR Rel-18 design. In time domain, flexible number of DM-RS symbol can be configured pending on the scheduling data symbol length, up to 4 DMRS symbols can be supports. Therefore, up to total 28% DMRS overhead is expected in existing NR Rel-15 design as illustrated in</w:t>
      </w:r>
      <w:r w:rsidR="004A01E1" w:rsidRPr="00593ED1">
        <w:rPr>
          <w:rFonts w:eastAsiaTheme="minorEastAsia"/>
          <w:lang w:val="en-US" w:eastAsia="zh-CN"/>
        </w:rPr>
        <w:t xml:space="preserve"> </w:t>
      </w:r>
      <w:r w:rsidR="002D1208" w:rsidRPr="00593ED1">
        <w:rPr>
          <w:rFonts w:eastAsiaTheme="minorEastAsia"/>
          <w:lang w:val="en-US" w:eastAsia="zh-CN"/>
        </w:rPr>
        <w:fldChar w:fldCharType="begin"/>
      </w:r>
      <w:r w:rsidR="002D1208" w:rsidRPr="00593ED1">
        <w:rPr>
          <w:rFonts w:eastAsiaTheme="minorEastAsia"/>
          <w:lang w:val="en-US" w:eastAsia="zh-CN"/>
        </w:rPr>
        <w:instrText xml:space="preserve"> REF _Ref209908897  \* MERGEFORMAT </w:instrText>
      </w:r>
      <w:r w:rsidR="002D1208" w:rsidRPr="00593ED1">
        <w:rPr>
          <w:rFonts w:eastAsiaTheme="minorEastAsia"/>
          <w:lang w:val="en-US" w:eastAsia="zh-CN"/>
        </w:rPr>
        <w:fldChar w:fldCharType="separate"/>
      </w:r>
      <w:r w:rsidR="005058A1" w:rsidRPr="005058A1">
        <w:rPr>
          <w:lang w:val="en-US"/>
        </w:rPr>
        <w:t>Figure 4</w:t>
      </w:r>
      <w:r w:rsidR="002D1208" w:rsidRPr="00593ED1">
        <w:rPr>
          <w:rFonts w:eastAsiaTheme="minorEastAsia"/>
          <w:lang w:val="en-US" w:eastAsia="zh-CN"/>
        </w:rPr>
        <w:fldChar w:fldCharType="end"/>
      </w:r>
      <w:r w:rsidRPr="00593ED1">
        <w:rPr>
          <w:rFonts w:eastAsiaTheme="minorEastAsia"/>
          <w:lang w:val="en-US" w:eastAsia="zh-CN"/>
        </w:rPr>
        <w:t xml:space="preserve">.  </w:t>
      </w:r>
    </w:p>
    <w:p w14:paraId="203E87AB" w14:textId="19E76C50" w:rsidR="002E2158" w:rsidRPr="00593ED1" w:rsidRDefault="002E2158" w:rsidP="008E7476">
      <w:pPr>
        <w:rPr>
          <w:lang w:val="en-US"/>
        </w:rPr>
      </w:pPr>
    </w:p>
    <w:p w14:paraId="6964AD06" w14:textId="77777777" w:rsidR="002D1208" w:rsidRPr="00593ED1" w:rsidRDefault="002E2158" w:rsidP="002D1208">
      <w:pPr>
        <w:keepNext/>
        <w:jc w:val="center"/>
        <w:rPr>
          <w:lang w:val="en-US"/>
        </w:rPr>
      </w:pPr>
      <w:r w:rsidRPr="00593ED1">
        <w:rPr>
          <w:rFonts w:eastAsiaTheme="minorEastAsia"/>
          <w:noProof/>
          <w:lang w:val="en-US" w:eastAsia="zh-CN"/>
        </w:rPr>
        <w:drawing>
          <wp:inline distT="0" distB="0" distL="0" distR="0" wp14:anchorId="0AC3D169" wp14:editId="0CBD1D56">
            <wp:extent cx="5186959" cy="1982804"/>
            <wp:effectExtent l="0" t="0" r="0" b="0"/>
            <wp:docPr id="30" name="Picture 16">
              <a:extLst xmlns:a="http://schemas.openxmlformats.org/drawingml/2006/main">
                <a:ext uri="{FF2B5EF4-FFF2-40B4-BE49-F238E27FC236}">
                  <a16:creationId xmlns:a16="http://schemas.microsoft.com/office/drawing/2014/main" id="{6E1C8D93-1B47-48C2-A30D-D39C3C1E479A}"/>
                </a:ext>
              </a:extLst>
            </wp:docPr>
            <wp:cNvGraphicFramePr/>
            <a:graphic xmlns:a="http://schemas.openxmlformats.org/drawingml/2006/main">
              <a:graphicData uri="http://schemas.openxmlformats.org/drawingml/2006/picture">
                <pic:pic xmlns:pic="http://schemas.openxmlformats.org/drawingml/2006/picture">
                  <pic:nvPicPr>
                    <pic:cNvPr id="30" name="Picture 16">
                      <a:extLst>
                        <a:ext uri="{FF2B5EF4-FFF2-40B4-BE49-F238E27FC236}">
                          <a16:creationId xmlns:a16="http://schemas.microsoft.com/office/drawing/2014/main" id="{6E1C8D93-1B47-48C2-A30D-D39C3C1E479A}"/>
                        </a:ext>
                      </a:extLst>
                    </pic:cNvPr>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16090" cy="1993940"/>
                    </a:xfrm>
                    <a:prstGeom prst="rect">
                      <a:avLst/>
                    </a:prstGeom>
                    <a:noFill/>
                    <a:ln>
                      <a:noFill/>
                    </a:ln>
                  </pic:spPr>
                </pic:pic>
              </a:graphicData>
            </a:graphic>
          </wp:inline>
        </w:drawing>
      </w:r>
    </w:p>
    <w:p w14:paraId="7F13F6FB" w14:textId="5C778505" w:rsidR="002E2158" w:rsidRPr="00593ED1" w:rsidRDefault="002D1208" w:rsidP="002D1208">
      <w:pPr>
        <w:pStyle w:val="Caption"/>
        <w:jc w:val="center"/>
        <w:rPr>
          <w:rFonts w:eastAsiaTheme="minorEastAsia"/>
          <w:b w:val="0"/>
          <w:bCs/>
          <w:lang w:val="en-US" w:eastAsia="zh-CN"/>
        </w:rPr>
      </w:pPr>
      <w:bookmarkStart w:id="14" w:name="_Ref209908897"/>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4</w:t>
      </w:r>
      <w:r w:rsidRPr="00593ED1">
        <w:rPr>
          <w:b w:val="0"/>
          <w:bCs/>
          <w:lang w:val="en-US"/>
        </w:rPr>
        <w:fldChar w:fldCharType="end"/>
      </w:r>
      <w:bookmarkEnd w:id="14"/>
      <w:r w:rsidRPr="00593ED1">
        <w:rPr>
          <w:b w:val="0"/>
          <w:bCs/>
          <w:lang w:val="en-US"/>
        </w:rPr>
        <w:t xml:space="preserve"> DMRS patten and overhead for uplink transmission</w:t>
      </w:r>
    </w:p>
    <w:p w14:paraId="5E32ED96" w14:textId="234B9C4A" w:rsidR="002E2158" w:rsidRPr="00593ED1" w:rsidRDefault="002E2158" w:rsidP="002F1694">
      <w:pPr>
        <w:pStyle w:val="Caption"/>
        <w:numPr>
          <w:ilvl w:val="0"/>
          <w:numId w:val="34"/>
        </w:numPr>
        <w:jc w:val="both"/>
        <w:rPr>
          <w:b w:val="0"/>
          <w:bCs/>
          <w:lang w:val="en-US" w:eastAsia="zh-CN"/>
        </w:rPr>
      </w:pPr>
      <w:r w:rsidRPr="00593ED1">
        <w:rPr>
          <w:b w:val="0"/>
          <w:bCs/>
          <w:lang w:val="en-US" w:eastAsia="zh-CN"/>
        </w:rPr>
        <w:t>Up to 28% DMRS overhead is expected in existing NR Rel-15 design</w:t>
      </w:r>
      <w:r w:rsidR="003F13B8" w:rsidRPr="00593ED1">
        <w:rPr>
          <w:b w:val="0"/>
          <w:bCs/>
          <w:lang w:val="en-US" w:eastAsia="zh-CN"/>
        </w:rPr>
        <w:t>.</w:t>
      </w:r>
    </w:p>
    <w:p w14:paraId="4AD32480" w14:textId="77777777" w:rsidR="002E2158" w:rsidRPr="00593ED1" w:rsidRDefault="002E2158" w:rsidP="00ED437D">
      <w:pPr>
        <w:jc w:val="both"/>
        <w:rPr>
          <w:rFonts w:eastAsiaTheme="minorEastAsia"/>
          <w:lang w:val="en-US" w:eastAsia="zh-CN"/>
        </w:rPr>
      </w:pPr>
      <w:r w:rsidRPr="00593ED1">
        <w:rPr>
          <w:rFonts w:eastAsiaTheme="minorEastAsia"/>
          <w:lang w:val="en-US" w:eastAsia="zh-CN"/>
        </w:rPr>
        <w:t>For 6G, it is expected to support higher number of layers via enhanced RS (e.g., 64 DMRS ports) for both uplink and downlink for multiple layers transmission or multi-user multiplexing. It will result in the large overhead of RS if the DM-RS pattern design is based on existing DM-RS design structure.  To address the issue of high overhead of DM-RS, it is straightforward to consider the lower overhead DM-RS design in 6GR. To maintain the channel estimation accuracy similar as high density RS patten, the operation with advanced channel estimation or receiver implementation is required for 6G, especially with AI/ML technologies.</w:t>
      </w:r>
    </w:p>
    <w:p w14:paraId="212C2DF3" w14:textId="77777777" w:rsidR="002E2158" w:rsidRPr="00593ED1" w:rsidRDefault="002E2158" w:rsidP="00ED437D">
      <w:pPr>
        <w:jc w:val="both"/>
        <w:rPr>
          <w:rFonts w:eastAsiaTheme="minorEastAsia"/>
          <w:lang w:val="en-US" w:eastAsia="zh-CN"/>
        </w:rPr>
      </w:pPr>
    </w:p>
    <w:p w14:paraId="36EB88E3" w14:textId="77777777" w:rsidR="002E2158" w:rsidRPr="00593ED1" w:rsidRDefault="002E2158" w:rsidP="00ED437D">
      <w:pPr>
        <w:jc w:val="both"/>
        <w:rPr>
          <w:rFonts w:eastAsiaTheme="minorEastAsia"/>
          <w:lang w:val="en-US" w:eastAsia="zh-CN"/>
        </w:rPr>
      </w:pPr>
      <w:r w:rsidRPr="00593ED1">
        <w:rPr>
          <w:rFonts w:eastAsiaTheme="minorEastAsia"/>
          <w:lang w:val="en-US" w:eastAsia="zh-CN"/>
        </w:rPr>
        <w:t xml:space="preserve">In general, assisting by AI/ML technologies, we expect that the following benefits can be achieved </w:t>
      </w:r>
    </w:p>
    <w:p w14:paraId="04EF3C7E" w14:textId="77777777" w:rsidR="002E2158"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Theme="minorEastAsia"/>
          <w:lang w:val="en-US" w:eastAsia="zh-CN"/>
        </w:rPr>
        <w:lastRenderedPageBreak/>
        <w:t xml:space="preserve">Throughput performance improvement directly by improving channel estimation accuracy performance compared with legacy receiver. </w:t>
      </w:r>
    </w:p>
    <w:p w14:paraId="5A2B382D" w14:textId="694E5423" w:rsidR="00D815C0"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Theme="minorEastAsia"/>
          <w:lang w:val="en-US" w:eastAsia="zh-CN"/>
        </w:rPr>
        <w:t xml:space="preserve">Throughput performance improvement by reducing the DMRS overhead with maintaining acceptable channel estimation accuracy  </w:t>
      </w:r>
    </w:p>
    <w:p w14:paraId="7D3313E4" w14:textId="621ECCA1" w:rsidR="002E2158" w:rsidRPr="00593ED1" w:rsidRDefault="0095068D" w:rsidP="00ED437D">
      <w:pPr>
        <w:jc w:val="both"/>
        <w:rPr>
          <w:rFonts w:eastAsiaTheme="minorEastAsia"/>
          <w:lang w:val="en-US" w:eastAsia="zh-CN"/>
        </w:rPr>
      </w:pPr>
      <w:r w:rsidRPr="00593ED1">
        <w:rPr>
          <w:rFonts w:eastAsiaTheme="minorEastAsia"/>
          <w:lang w:val="en-US" w:eastAsia="zh-CN"/>
        </w:rPr>
        <w:t xml:space="preserve">There are two major directions proposed by companies for 6G SI AI use cases. One is the orthogonal manner as legacy with sparse orthogonal RS design, another is superimposed pilot, called SIP, which allows the DMRS and data/control channel are superimpose at the same </w:t>
      </w:r>
      <w:proofErr w:type="spellStart"/>
      <w:r w:rsidRPr="00593ED1">
        <w:rPr>
          <w:rFonts w:eastAsiaTheme="minorEastAsia"/>
          <w:lang w:val="en-US" w:eastAsia="zh-CN"/>
        </w:rPr>
        <w:t>REs.</w:t>
      </w:r>
      <w:proofErr w:type="spellEnd"/>
      <w:r w:rsidRPr="00593ED1">
        <w:rPr>
          <w:rFonts w:eastAsiaTheme="minorEastAsia"/>
          <w:lang w:val="en-US" w:eastAsia="zh-CN"/>
        </w:rPr>
        <w:t xml:space="preserve">  Regarding the DMRS pattern design,</w:t>
      </w:r>
      <w:r w:rsidR="00495A3C" w:rsidRPr="00593ED1">
        <w:rPr>
          <w:rFonts w:eastAsiaTheme="minorEastAsia"/>
          <w:lang w:val="en-US" w:eastAsia="zh-CN"/>
        </w:rPr>
        <w:t xml:space="preserve"> from RAN1 perspective, they</w:t>
      </w:r>
      <w:r w:rsidRPr="00593ED1">
        <w:rPr>
          <w:rFonts w:eastAsiaTheme="minorEastAsia"/>
          <w:lang w:val="en-US" w:eastAsia="zh-CN"/>
        </w:rPr>
        <w:t xml:space="preserve"> will </w:t>
      </w:r>
      <w:r w:rsidR="007C5754" w:rsidRPr="00593ED1">
        <w:rPr>
          <w:rFonts w:eastAsiaTheme="minorEastAsia"/>
          <w:lang w:val="en-US" w:eastAsia="zh-CN"/>
        </w:rPr>
        <w:t>study</w:t>
      </w:r>
      <w:r w:rsidRPr="00593ED1">
        <w:rPr>
          <w:rFonts w:eastAsiaTheme="minorEastAsia"/>
          <w:lang w:val="en-US" w:eastAsia="zh-CN"/>
        </w:rPr>
        <w:t xml:space="preserve"> AI-based DMRS enhancement for 6GR, including the </w:t>
      </w:r>
      <w:r w:rsidR="007C5754" w:rsidRPr="00593ED1">
        <w:rPr>
          <w:rFonts w:eastAsiaTheme="minorEastAsia"/>
          <w:lang w:val="en-US" w:eastAsia="zh-CN"/>
        </w:rPr>
        <w:t xml:space="preserve">potential design of </w:t>
      </w:r>
      <w:r w:rsidR="00163AE2" w:rsidRPr="00593ED1">
        <w:rPr>
          <w:rFonts w:eastAsiaTheme="minorEastAsia"/>
          <w:lang w:val="en-US" w:eastAsia="zh-CN"/>
        </w:rPr>
        <w:t>o</w:t>
      </w:r>
      <w:r w:rsidR="007C5754" w:rsidRPr="00593ED1">
        <w:rPr>
          <w:rFonts w:eastAsiaTheme="minorEastAsia"/>
          <w:lang w:val="en-US" w:eastAsia="zh-CN"/>
        </w:rPr>
        <w:t>rthogonal DMRS ports with the extension of FD-OCC length, CDM group number, TD-OCC length with double symbol structure, as well as the flexible DMRS symbol configuration</w:t>
      </w:r>
      <w:r w:rsidR="00163AE2" w:rsidRPr="00593ED1">
        <w:rPr>
          <w:rFonts w:eastAsiaTheme="minorEastAsia"/>
          <w:lang w:val="en-US" w:eastAsia="zh-CN"/>
        </w:rPr>
        <w:t xml:space="preserve">. </w:t>
      </w:r>
    </w:p>
    <w:p w14:paraId="65A3B814" w14:textId="54D9BD2B" w:rsidR="007C5754" w:rsidRPr="00593ED1" w:rsidRDefault="007C5754" w:rsidP="00ED437D">
      <w:pPr>
        <w:jc w:val="both"/>
        <w:rPr>
          <w:rFonts w:eastAsiaTheme="minorEastAsia"/>
          <w:lang w:val="en-US" w:eastAsia="zh-CN"/>
        </w:rPr>
      </w:pPr>
    </w:p>
    <w:p w14:paraId="4158EB42" w14:textId="0B1172A3" w:rsidR="00233006" w:rsidRPr="00593ED1" w:rsidRDefault="007C5754" w:rsidP="00ED437D">
      <w:pPr>
        <w:jc w:val="both"/>
        <w:rPr>
          <w:rFonts w:eastAsiaTheme="minorEastAsia"/>
          <w:lang w:val="en-US" w:eastAsia="zh-CN"/>
        </w:rPr>
      </w:pPr>
      <w:r w:rsidRPr="00593ED1">
        <w:rPr>
          <w:rFonts w:eastAsiaTheme="minorEastAsia"/>
          <w:lang w:val="en-US" w:eastAsia="zh-CN"/>
        </w:rPr>
        <w:t xml:space="preserve">From RAN4 perspective, </w:t>
      </w:r>
      <w:r w:rsidR="00163AE2" w:rsidRPr="00593ED1">
        <w:rPr>
          <w:rFonts w:eastAsiaTheme="minorEastAsia"/>
          <w:lang w:val="en-US" w:eastAsia="zh-CN"/>
        </w:rPr>
        <w:t xml:space="preserve">the new demodulation requirements and testing should be considered based on DMRS configuration based on UE and network AI/ML </w:t>
      </w:r>
      <w:r w:rsidR="00233006" w:rsidRPr="00593ED1">
        <w:rPr>
          <w:rFonts w:eastAsiaTheme="minorEastAsia"/>
          <w:lang w:val="en-US" w:eastAsia="zh-CN"/>
        </w:rPr>
        <w:t>capability.</w:t>
      </w:r>
    </w:p>
    <w:p w14:paraId="37678B84" w14:textId="1A60188D" w:rsidR="00233006" w:rsidRPr="00593ED1" w:rsidRDefault="00233006" w:rsidP="008E7476">
      <w:pPr>
        <w:rPr>
          <w:rFonts w:eastAsiaTheme="minorEastAsia"/>
          <w:lang w:val="en-US" w:eastAsia="zh-CN"/>
        </w:rPr>
      </w:pPr>
    </w:p>
    <w:p w14:paraId="53298445" w14:textId="52BE0384" w:rsidR="00233006" w:rsidRPr="00593ED1" w:rsidRDefault="00233006" w:rsidP="002C3A98">
      <w:pPr>
        <w:jc w:val="both"/>
        <w:rPr>
          <w:rFonts w:eastAsiaTheme="minorEastAsia"/>
          <w:lang w:val="en-US" w:eastAsia="zh-CN"/>
        </w:rPr>
      </w:pPr>
      <w:r w:rsidRPr="00593ED1">
        <w:rPr>
          <w:rFonts w:eastAsiaTheme="minorEastAsia"/>
          <w:lang w:val="en-US" w:eastAsia="zh-CN"/>
        </w:rPr>
        <w:t>In current RAN4 demodulation requirement, pending on different features or targeting scenarios, the DMRS configuration can be configured flexible to meet the test purpose.  The following</w:t>
      </w:r>
      <w:r w:rsidR="00495A3C" w:rsidRPr="00593ED1">
        <w:rPr>
          <w:rFonts w:eastAsiaTheme="minorEastAsia"/>
          <w:lang w:val="en-US" w:eastAsia="zh-CN"/>
        </w:rPr>
        <w:t xml:space="preserve"> typical</w:t>
      </w:r>
      <w:r w:rsidRPr="00593ED1">
        <w:rPr>
          <w:rFonts w:eastAsiaTheme="minorEastAsia"/>
          <w:lang w:val="en-US" w:eastAsia="zh-CN"/>
        </w:rPr>
        <w:t xml:space="preserve"> DMRS configuration</w:t>
      </w:r>
      <w:r w:rsidR="00495A3C" w:rsidRPr="00593ED1">
        <w:rPr>
          <w:rFonts w:eastAsiaTheme="minorEastAsia"/>
          <w:lang w:val="en-US" w:eastAsia="zh-CN"/>
        </w:rPr>
        <w:t>s were considered</w:t>
      </w:r>
      <w:r w:rsidR="00973D34" w:rsidRPr="00593ED1">
        <w:rPr>
          <w:rFonts w:eastAsiaTheme="minorEastAsia"/>
          <w:lang w:val="en-US" w:eastAsia="zh-CN"/>
        </w:rPr>
        <w:t xml:space="preserve"> when defining PDSCH and PUSCH requirements</w:t>
      </w:r>
    </w:p>
    <w:p w14:paraId="75B708A3" w14:textId="77777777" w:rsidR="00D815C0" w:rsidRPr="00593ED1" w:rsidRDefault="00495A3C" w:rsidP="002F1694">
      <w:pPr>
        <w:pStyle w:val="ListParagraph"/>
        <w:numPr>
          <w:ilvl w:val="0"/>
          <w:numId w:val="19"/>
        </w:numPr>
        <w:spacing w:after="0"/>
        <w:ind w:firstLineChars="0"/>
        <w:rPr>
          <w:rFonts w:eastAsiaTheme="minorEastAsia"/>
          <w:lang w:val="en-US" w:eastAsia="zh-CN"/>
        </w:rPr>
      </w:pPr>
      <w:r w:rsidRPr="00593ED1">
        <w:rPr>
          <w:rFonts w:eastAsiaTheme="minorEastAsia"/>
          <w:lang w:val="en-US" w:eastAsia="zh-CN"/>
        </w:rPr>
        <w:t xml:space="preserve">Rel-15 NR type 1 with 2 symbols </w:t>
      </w:r>
      <w:r w:rsidR="00D815C0" w:rsidRPr="00593ED1">
        <w:rPr>
          <w:rFonts w:eastAsiaTheme="minorEastAsia"/>
          <w:lang w:val="en-US" w:eastAsia="zh-CN"/>
        </w:rPr>
        <w:t xml:space="preserve">structure up to 4 ports configured for normal PDSCH and PUSCH requirement </w:t>
      </w:r>
    </w:p>
    <w:p w14:paraId="3FEE3A50" w14:textId="77777777" w:rsidR="00D815C0" w:rsidRPr="00593ED1" w:rsidRDefault="00D815C0" w:rsidP="002F1694">
      <w:pPr>
        <w:pStyle w:val="ListParagraph"/>
        <w:numPr>
          <w:ilvl w:val="0"/>
          <w:numId w:val="19"/>
        </w:numPr>
        <w:spacing w:after="0"/>
        <w:ind w:firstLineChars="0"/>
        <w:rPr>
          <w:rFonts w:eastAsiaTheme="minorEastAsia"/>
          <w:lang w:val="en-US" w:eastAsia="zh-CN"/>
        </w:rPr>
      </w:pPr>
      <w:r w:rsidRPr="00593ED1">
        <w:rPr>
          <w:rFonts w:eastAsiaTheme="minorEastAsia"/>
          <w:lang w:val="en-US" w:eastAsia="zh-CN"/>
        </w:rPr>
        <w:t>Rel-18 NR enhanced type 1 with 2 symbols structure up to 8 ports configured for normal PDSCH and PUSCH requirement</w:t>
      </w:r>
    </w:p>
    <w:p w14:paraId="0567F367" w14:textId="78377BEF" w:rsidR="00D815C0" w:rsidRPr="00593ED1" w:rsidRDefault="00D815C0" w:rsidP="002F1694">
      <w:pPr>
        <w:pStyle w:val="ListParagraph"/>
        <w:numPr>
          <w:ilvl w:val="0"/>
          <w:numId w:val="19"/>
        </w:numPr>
        <w:spacing w:after="0"/>
        <w:ind w:firstLineChars="0"/>
        <w:rPr>
          <w:rFonts w:eastAsiaTheme="minorEastAsia"/>
          <w:lang w:val="en-US" w:eastAsia="zh-CN"/>
        </w:rPr>
      </w:pPr>
      <w:r w:rsidRPr="00593ED1">
        <w:rPr>
          <w:rFonts w:eastAsiaTheme="minorEastAsia"/>
          <w:lang w:val="en-US" w:eastAsia="zh-CN"/>
        </w:rPr>
        <w:t>Rel-15 NR type 1 with 3 symbols structure configuration for PDSCH and PUSCH requirement in high-speed scenario</w:t>
      </w:r>
    </w:p>
    <w:p w14:paraId="23DE2EE0" w14:textId="5D0DB9A0" w:rsidR="00D815C0" w:rsidRPr="00593ED1" w:rsidRDefault="00D815C0" w:rsidP="002F1694">
      <w:pPr>
        <w:pStyle w:val="ListParagraph"/>
        <w:numPr>
          <w:ilvl w:val="0"/>
          <w:numId w:val="19"/>
        </w:numPr>
        <w:spacing w:after="0"/>
        <w:ind w:firstLineChars="0"/>
        <w:rPr>
          <w:rFonts w:eastAsiaTheme="minorEastAsia"/>
          <w:lang w:val="en-US" w:eastAsia="zh-CN"/>
        </w:rPr>
      </w:pPr>
      <w:r w:rsidRPr="00593ED1">
        <w:rPr>
          <w:rFonts w:eastAsiaTheme="minorEastAsia"/>
          <w:lang w:val="en-US" w:eastAsia="zh-CN"/>
        </w:rPr>
        <w:t>Re1-15 NR type 1 with 2 symbols structure configuration for PDSCH and PUSCH requirement with repetition transmission and joint channel estimation</w:t>
      </w:r>
      <w:r w:rsidR="00D817B2" w:rsidRPr="00593ED1">
        <w:rPr>
          <w:rFonts w:eastAsiaTheme="minorEastAsia"/>
          <w:lang w:val="en-US" w:eastAsia="zh-CN"/>
        </w:rPr>
        <w:t xml:space="preserve"> (JCE)</w:t>
      </w:r>
    </w:p>
    <w:p w14:paraId="3B80BEA2" w14:textId="425D6B53" w:rsidR="0095068D" w:rsidRPr="00593ED1" w:rsidRDefault="0095068D" w:rsidP="008E7476">
      <w:pPr>
        <w:rPr>
          <w:rFonts w:eastAsiaTheme="minorEastAsia"/>
          <w:lang w:val="en-US" w:eastAsia="zh-CN"/>
        </w:rPr>
      </w:pPr>
    </w:p>
    <w:p w14:paraId="20F52BDD" w14:textId="0AE2DC5D" w:rsidR="008D118D" w:rsidRPr="00593ED1" w:rsidRDefault="008D118D" w:rsidP="008D118D">
      <w:pPr>
        <w:pStyle w:val="Caption"/>
        <w:keepNext/>
        <w:jc w:val="center"/>
        <w:rPr>
          <w:b w:val="0"/>
          <w:bCs/>
          <w:lang w:val="en-US"/>
        </w:rPr>
      </w:pPr>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4</w:t>
      </w:r>
      <w:r w:rsidRPr="00593ED1">
        <w:rPr>
          <w:b w:val="0"/>
          <w:bCs/>
          <w:lang w:val="en-US"/>
        </w:rPr>
        <w:fldChar w:fldCharType="end"/>
      </w:r>
      <w:r w:rsidRPr="00593ED1">
        <w:rPr>
          <w:b w:val="0"/>
          <w:bCs/>
          <w:lang w:val="en-US"/>
        </w:rPr>
        <w:t xml:space="preserve"> MRS patten and overhead for uplink transmission</w:t>
      </w:r>
    </w:p>
    <w:tbl>
      <w:tblPr>
        <w:tblW w:w="5959" w:type="dxa"/>
        <w:jc w:val="center"/>
        <w:tblCellMar>
          <w:left w:w="0" w:type="dxa"/>
          <w:right w:w="0" w:type="dxa"/>
        </w:tblCellMar>
        <w:tblLook w:val="0420" w:firstRow="1" w:lastRow="0" w:firstColumn="0" w:lastColumn="0" w:noHBand="0" w:noVBand="1"/>
      </w:tblPr>
      <w:tblGrid>
        <w:gridCol w:w="1609"/>
        <w:gridCol w:w="1457"/>
        <w:gridCol w:w="1199"/>
        <w:gridCol w:w="1694"/>
      </w:tblGrid>
      <w:tr w:rsidR="00363C9B" w:rsidRPr="00593ED1" w14:paraId="2D0B6293" w14:textId="77777777" w:rsidTr="00ED437D">
        <w:trPr>
          <w:trHeight w:val="20"/>
          <w:jc w:val="center"/>
        </w:trPr>
        <w:tc>
          <w:tcPr>
            <w:tcW w:w="1609"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3303ACAB" w14:textId="77777777" w:rsidR="00363C9B" w:rsidRPr="00593ED1" w:rsidRDefault="00363C9B" w:rsidP="00363C9B">
            <w:pPr>
              <w:rPr>
                <w:rFonts w:eastAsiaTheme="minorEastAsia"/>
                <w:lang w:val="en-US" w:eastAsia="zh-CN"/>
              </w:rPr>
            </w:pPr>
            <w:r w:rsidRPr="00593ED1">
              <w:rPr>
                <w:rFonts w:eastAsiaTheme="minorEastAsia"/>
                <w:b/>
                <w:bCs/>
                <w:lang w:val="en-US" w:eastAsia="zh-CN"/>
              </w:rPr>
              <w:t>FR</w:t>
            </w:r>
          </w:p>
        </w:tc>
        <w:tc>
          <w:tcPr>
            <w:tcW w:w="145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2F03DFA2" w14:textId="77777777" w:rsidR="00363C9B" w:rsidRPr="00593ED1" w:rsidRDefault="00363C9B" w:rsidP="00363C9B">
            <w:pPr>
              <w:rPr>
                <w:rFonts w:eastAsiaTheme="minorEastAsia"/>
                <w:lang w:val="en-US" w:eastAsia="zh-CN"/>
              </w:rPr>
            </w:pPr>
            <w:r w:rsidRPr="00593ED1">
              <w:rPr>
                <w:rFonts w:eastAsiaTheme="minorEastAsia"/>
                <w:b/>
                <w:bCs/>
                <w:lang w:val="en-US" w:eastAsia="zh-CN"/>
              </w:rPr>
              <w:t>Velocity</w:t>
            </w:r>
          </w:p>
        </w:tc>
        <w:tc>
          <w:tcPr>
            <w:tcW w:w="1199"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42A71694" w14:textId="77777777" w:rsidR="00363C9B" w:rsidRPr="00593ED1" w:rsidRDefault="00363C9B" w:rsidP="00363C9B">
            <w:pPr>
              <w:rPr>
                <w:rFonts w:eastAsiaTheme="minorEastAsia"/>
                <w:lang w:val="en-US" w:eastAsia="zh-CN"/>
              </w:rPr>
            </w:pPr>
            <w:r w:rsidRPr="00593ED1">
              <w:rPr>
                <w:rFonts w:eastAsiaTheme="minorEastAsia"/>
                <w:b/>
                <w:bCs/>
                <w:lang w:val="en-US" w:eastAsia="zh-CN"/>
              </w:rPr>
              <w:t>Doppler</w:t>
            </w:r>
          </w:p>
        </w:tc>
        <w:tc>
          <w:tcPr>
            <w:tcW w:w="1694"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14:paraId="1F1A059B" w14:textId="77777777" w:rsidR="00363C9B" w:rsidRPr="00593ED1" w:rsidRDefault="00363C9B" w:rsidP="00363C9B">
            <w:pPr>
              <w:rPr>
                <w:rFonts w:eastAsiaTheme="minorEastAsia"/>
                <w:lang w:val="en-US" w:eastAsia="zh-CN"/>
              </w:rPr>
            </w:pPr>
            <w:r w:rsidRPr="00593ED1">
              <w:rPr>
                <w:rFonts w:eastAsiaTheme="minorEastAsia"/>
                <w:b/>
                <w:bCs/>
                <w:lang w:val="en-US" w:eastAsia="zh-CN"/>
              </w:rPr>
              <w:t>DMRS config</w:t>
            </w:r>
          </w:p>
        </w:tc>
      </w:tr>
      <w:tr w:rsidR="00363C9B" w:rsidRPr="00593ED1" w14:paraId="2A08F2C7" w14:textId="77777777" w:rsidTr="00ED437D">
        <w:trPr>
          <w:trHeight w:val="20"/>
          <w:jc w:val="center"/>
        </w:trPr>
        <w:tc>
          <w:tcPr>
            <w:tcW w:w="1609"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vAlign w:val="center"/>
            <w:hideMark/>
          </w:tcPr>
          <w:p w14:paraId="28D16FA1" w14:textId="77777777" w:rsidR="00363C9B" w:rsidRPr="00593ED1" w:rsidRDefault="00363C9B" w:rsidP="00363C9B">
            <w:pPr>
              <w:rPr>
                <w:rFonts w:eastAsiaTheme="minorEastAsia"/>
                <w:lang w:val="en-US" w:eastAsia="zh-CN"/>
              </w:rPr>
            </w:pPr>
            <w:r w:rsidRPr="00593ED1">
              <w:rPr>
                <w:rFonts w:eastAsiaTheme="minorEastAsia"/>
                <w:lang w:val="en-US" w:eastAsia="zh-CN"/>
              </w:rPr>
              <w:t xml:space="preserve">FR1 </w:t>
            </w:r>
            <w:proofErr w:type="gramStart"/>
            <w:r w:rsidRPr="00593ED1">
              <w:rPr>
                <w:rFonts w:eastAsiaTheme="minorEastAsia"/>
                <w:lang w:val="en-US" w:eastAsia="zh-CN"/>
              </w:rPr>
              <w:t>( 3</w:t>
            </w:r>
            <w:proofErr w:type="gramEnd"/>
            <w:r w:rsidRPr="00593ED1">
              <w:rPr>
                <w:rFonts w:eastAsiaTheme="minorEastAsia"/>
                <w:lang w:val="en-US" w:eastAsia="zh-CN"/>
              </w:rPr>
              <w:t>.5GHz)</w:t>
            </w:r>
          </w:p>
        </w:tc>
        <w:tc>
          <w:tcPr>
            <w:tcW w:w="145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vAlign w:val="center"/>
            <w:hideMark/>
          </w:tcPr>
          <w:p w14:paraId="05B43F3F" w14:textId="77777777" w:rsidR="00363C9B" w:rsidRPr="00593ED1" w:rsidRDefault="00363C9B" w:rsidP="00363C9B">
            <w:pPr>
              <w:rPr>
                <w:rFonts w:eastAsiaTheme="minorEastAsia"/>
                <w:lang w:val="en-US" w:eastAsia="zh-CN"/>
              </w:rPr>
            </w:pPr>
            <w:r w:rsidRPr="00593ED1">
              <w:rPr>
                <w:rFonts w:eastAsiaTheme="minorEastAsia"/>
                <w:lang w:val="en-US" w:eastAsia="zh-CN"/>
              </w:rPr>
              <w:t>500km/h</w:t>
            </w:r>
          </w:p>
        </w:tc>
        <w:tc>
          <w:tcPr>
            <w:tcW w:w="1199"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vAlign w:val="center"/>
            <w:hideMark/>
          </w:tcPr>
          <w:p w14:paraId="6EEAF980" w14:textId="77777777" w:rsidR="00363C9B" w:rsidRPr="00593ED1" w:rsidRDefault="00363C9B" w:rsidP="00363C9B">
            <w:pPr>
              <w:rPr>
                <w:rFonts w:eastAsiaTheme="minorEastAsia"/>
                <w:lang w:val="en-US" w:eastAsia="zh-CN"/>
              </w:rPr>
            </w:pPr>
            <w:r w:rsidRPr="00593ED1">
              <w:rPr>
                <w:rFonts w:eastAsiaTheme="minorEastAsia"/>
                <w:lang w:val="en-US" w:eastAsia="zh-CN"/>
              </w:rPr>
              <w:t xml:space="preserve">2334Hz </w:t>
            </w:r>
          </w:p>
        </w:tc>
        <w:tc>
          <w:tcPr>
            <w:tcW w:w="1694"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vAlign w:val="center"/>
            <w:hideMark/>
          </w:tcPr>
          <w:p w14:paraId="47728462" w14:textId="77777777" w:rsidR="00363C9B" w:rsidRPr="00593ED1" w:rsidRDefault="00363C9B" w:rsidP="00363C9B">
            <w:pPr>
              <w:rPr>
                <w:rFonts w:eastAsiaTheme="minorEastAsia"/>
                <w:lang w:val="en-US" w:eastAsia="zh-CN"/>
              </w:rPr>
            </w:pPr>
            <w:r w:rsidRPr="00593ED1">
              <w:rPr>
                <w:rFonts w:eastAsiaTheme="minorEastAsia"/>
                <w:lang w:val="en-US" w:eastAsia="zh-CN"/>
              </w:rPr>
              <w:t>1+1+1</w:t>
            </w:r>
          </w:p>
        </w:tc>
      </w:tr>
      <w:tr w:rsidR="00363C9B" w:rsidRPr="00593ED1" w14:paraId="3E8157D2" w14:textId="77777777" w:rsidTr="00ED437D">
        <w:trPr>
          <w:trHeight w:val="20"/>
          <w:jc w:val="center"/>
        </w:trPr>
        <w:tc>
          <w:tcPr>
            <w:tcW w:w="1609"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vAlign w:val="center"/>
            <w:hideMark/>
          </w:tcPr>
          <w:p w14:paraId="34568340" w14:textId="77777777" w:rsidR="00363C9B" w:rsidRPr="00593ED1" w:rsidRDefault="00363C9B" w:rsidP="00363C9B">
            <w:pPr>
              <w:rPr>
                <w:rFonts w:eastAsiaTheme="minorEastAsia"/>
                <w:lang w:val="en-US" w:eastAsia="zh-CN"/>
              </w:rPr>
            </w:pPr>
            <w:r w:rsidRPr="00593ED1">
              <w:rPr>
                <w:rFonts w:eastAsiaTheme="minorEastAsia"/>
                <w:lang w:val="en-US" w:eastAsia="zh-CN"/>
              </w:rPr>
              <w:t>FR2 (28GHz)</w:t>
            </w:r>
          </w:p>
        </w:tc>
        <w:tc>
          <w:tcPr>
            <w:tcW w:w="145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vAlign w:val="center"/>
            <w:hideMark/>
          </w:tcPr>
          <w:p w14:paraId="75F6089C" w14:textId="77777777" w:rsidR="00363C9B" w:rsidRPr="00593ED1" w:rsidRDefault="00363C9B" w:rsidP="00363C9B">
            <w:pPr>
              <w:rPr>
                <w:rFonts w:eastAsiaTheme="minorEastAsia"/>
                <w:lang w:val="en-US" w:eastAsia="zh-CN"/>
              </w:rPr>
            </w:pPr>
            <w:r w:rsidRPr="00593ED1">
              <w:rPr>
                <w:rFonts w:eastAsiaTheme="minorEastAsia"/>
                <w:lang w:val="en-US" w:eastAsia="zh-CN"/>
              </w:rPr>
              <w:t>350km/h</w:t>
            </w:r>
          </w:p>
        </w:tc>
        <w:tc>
          <w:tcPr>
            <w:tcW w:w="1199"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vAlign w:val="center"/>
            <w:hideMark/>
          </w:tcPr>
          <w:p w14:paraId="7AB54B1E" w14:textId="77777777" w:rsidR="00363C9B" w:rsidRPr="00593ED1" w:rsidRDefault="00363C9B" w:rsidP="00363C9B">
            <w:pPr>
              <w:rPr>
                <w:rFonts w:eastAsiaTheme="minorEastAsia"/>
                <w:lang w:val="en-US" w:eastAsia="zh-CN"/>
              </w:rPr>
            </w:pPr>
            <w:r w:rsidRPr="00593ED1">
              <w:rPr>
                <w:rFonts w:eastAsiaTheme="minorEastAsia"/>
                <w:lang w:val="en-US" w:eastAsia="zh-CN"/>
              </w:rPr>
              <w:t>19444Hz</w:t>
            </w:r>
          </w:p>
        </w:tc>
        <w:tc>
          <w:tcPr>
            <w:tcW w:w="1694"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vAlign w:val="center"/>
            <w:hideMark/>
          </w:tcPr>
          <w:p w14:paraId="180FC73F" w14:textId="77777777" w:rsidR="00363C9B" w:rsidRPr="00593ED1" w:rsidRDefault="00363C9B" w:rsidP="00363C9B">
            <w:pPr>
              <w:rPr>
                <w:rFonts w:eastAsiaTheme="minorEastAsia"/>
                <w:lang w:val="en-US" w:eastAsia="zh-CN"/>
              </w:rPr>
            </w:pPr>
            <w:r w:rsidRPr="00593ED1">
              <w:rPr>
                <w:rFonts w:eastAsiaTheme="minorEastAsia"/>
                <w:lang w:val="en-US" w:eastAsia="zh-CN"/>
              </w:rPr>
              <w:t>1+1+1</w:t>
            </w:r>
          </w:p>
        </w:tc>
      </w:tr>
    </w:tbl>
    <w:p w14:paraId="14EB3475" w14:textId="344AF1DB" w:rsidR="00363C9B" w:rsidRPr="00593ED1" w:rsidRDefault="00363C9B" w:rsidP="008E7476">
      <w:pPr>
        <w:rPr>
          <w:rFonts w:eastAsiaTheme="minorEastAsia"/>
          <w:lang w:val="en-US" w:eastAsia="zh-CN"/>
        </w:rPr>
      </w:pPr>
    </w:p>
    <w:p w14:paraId="7F6C5621" w14:textId="77777777" w:rsidR="00ED437D" w:rsidRPr="00593ED1" w:rsidRDefault="00363C9B" w:rsidP="00ED437D">
      <w:pPr>
        <w:keepNext/>
        <w:jc w:val="center"/>
        <w:rPr>
          <w:lang w:val="en-US"/>
        </w:rPr>
      </w:pPr>
      <w:r w:rsidRPr="00593ED1">
        <w:rPr>
          <w:rFonts w:eastAsiaTheme="minorEastAsia"/>
          <w:noProof/>
          <w:lang w:val="en-US" w:eastAsia="zh-CN"/>
        </w:rPr>
        <w:drawing>
          <wp:inline distT="0" distB="0" distL="0" distR="0" wp14:anchorId="63F7F370" wp14:editId="2D8F7825">
            <wp:extent cx="4387215" cy="992372"/>
            <wp:effectExtent l="0" t="0" r="0" b="0"/>
            <wp:docPr id="11" name="图片 10">
              <a:extLst xmlns:a="http://schemas.openxmlformats.org/drawingml/2006/main">
                <a:ext uri="{FF2B5EF4-FFF2-40B4-BE49-F238E27FC236}">
                  <a16:creationId xmlns:a16="http://schemas.microsoft.com/office/drawing/2014/main" id="{6D7F4F34-A242-4458-B44F-FEA0207A51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D7F4F34-A242-4458-B44F-FEA0207A5167}"/>
                        </a:ext>
                      </a:extLst>
                    </pic:cNvPr>
                    <pic:cNvPicPr>
                      <a:picLocks noChangeAspect="1"/>
                    </pic:cNvPicPr>
                  </pic:nvPicPr>
                  <pic:blipFill rotWithShape="1">
                    <a:blip r:embed="rId18"/>
                    <a:srcRect r="-16" b="49620"/>
                    <a:stretch/>
                  </pic:blipFill>
                  <pic:spPr bwMode="auto">
                    <a:xfrm>
                      <a:off x="0" y="0"/>
                      <a:ext cx="4398968" cy="995031"/>
                    </a:xfrm>
                    <a:prstGeom prst="rect">
                      <a:avLst/>
                    </a:prstGeom>
                    <a:ln>
                      <a:noFill/>
                    </a:ln>
                    <a:extLst>
                      <a:ext uri="{53640926-AAD7-44D8-BBD7-CCE9431645EC}">
                        <a14:shadowObscured xmlns:a14="http://schemas.microsoft.com/office/drawing/2010/main"/>
                      </a:ext>
                    </a:extLst>
                  </pic:spPr>
                </pic:pic>
              </a:graphicData>
            </a:graphic>
          </wp:inline>
        </w:drawing>
      </w:r>
    </w:p>
    <w:p w14:paraId="36AFAF86" w14:textId="552EE1F3" w:rsidR="00363C9B" w:rsidRPr="00593ED1" w:rsidRDefault="00ED437D" w:rsidP="00ED437D">
      <w:pPr>
        <w:pStyle w:val="Caption"/>
        <w:jc w:val="center"/>
        <w:rPr>
          <w:rFonts w:eastAsiaTheme="minorEastAsia"/>
          <w:b w:val="0"/>
          <w:bCs/>
          <w:lang w:val="en-US" w:eastAsia="zh-CN"/>
        </w:rPr>
      </w:pPr>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5</w:t>
      </w:r>
      <w:r w:rsidRPr="00593ED1">
        <w:rPr>
          <w:b w:val="0"/>
          <w:bCs/>
          <w:lang w:val="en-US"/>
        </w:rPr>
        <w:fldChar w:fldCharType="end"/>
      </w:r>
      <w:r w:rsidR="008D118D" w:rsidRPr="00593ED1">
        <w:rPr>
          <w:b w:val="0"/>
          <w:bCs/>
          <w:lang w:val="en-US"/>
        </w:rPr>
        <w:t xml:space="preserve"> DMRS patten and overhead for uplink transmission with repetition</w:t>
      </w:r>
    </w:p>
    <w:p w14:paraId="3AB63484" w14:textId="77777777" w:rsidR="009C5039" w:rsidRPr="00593ED1" w:rsidRDefault="009C5039" w:rsidP="00D01656">
      <w:pPr>
        <w:jc w:val="center"/>
        <w:rPr>
          <w:rFonts w:eastAsiaTheme="minorEastAsia"/>
          <w:lang w:val="en-US" w:eastAsia="zh-CN"/>
        </w:rPr>
      </w:pPr>
    </w:p>
    <w:p w14:paraId="45F3A76B" w14:textId="7ED26B71" w:rsidR="00F1793A" w:rsidRPr="00593ED1" w:rsidRDefault="00F1793A" w:rsidP="00D01656">
      <w:pPr>
        <w:jc w:val="both"/>
        <w:rPr>
          <w:rFonts w:eastAsia="Malgun Gothic" w:cs="Batang"/>
          <w:lang w:val="en-US"/>
        </w:rPr>
      </w:pPr>
      <w:r w:rsidRPr="00593ED1">
        <w:rPr>
          <w:rFonts w:eastAsiaTheme="minorEastAsia"/>
          <w:lang w:val="en-US" w:eastAsia="zh-CN"/>
        </w:rPr>
        <w:t xml:space="preserve">For normal PDSCH and PUSCH demodulation, under the existing NR type 1 with 2 symbols structure, the performance can be improved with </w:t>
      </w:r>
      <w:r w:rsidRPr="00593ED1">
        <w:rPr>
          <w:rFonts w:eastAsia="Malgun Gothic" w:cs="Batang"/>
          <w:lang w:val="en-US"/>
        </w:rPr>
        <w:t xml:space="preserve">AI/ML-enabled advanced receiver. </w:t>
      </w:r>
    </w:p>
    <w:p w14:paraId="0792FC4B" w14:textId="2CE58185" w:rsidR="00F1793A" w:rsidRPr="00593ED1" w:rsidRDefault="00F1793A" w:rsidP="00D01656">
      <w:pPr>
        <w:jc w:val="both"/>
        <w:rPr>
          <w:rFonts w:eastAsia="Malgun Gothic" w:cs="Batang"/>
          <w:lang w:val="en-US"/>
        </w:rPr>
      </w:pPr>
    </w:p>
    <w:p w14:paraId="7BA68E99" w14:textId="53AF4D43" w:rsidR="00F1793A" w:rsidRPr="00593ED1" w:rsidRDefault="00F1793A" w:rsidP="00F1793A">
      <w:pPr>
        <w:jc w:val="both"/>
        <w:rPr>
          <w:rFonts w:eastAsiaTheme="minorEastAsia" w:cs="Batang"/>
          <w:lang w:val="en-US" w:eastAsia="zh-CN"/>
        </w:rPr>
      </w:pPr>
      <w:r w:rsidRPr="00593ED1">
        <w:rPr>
          <w:rFonts w:eastAsiaTheme="minorEastAsia" w:cs="Batang"/>
          <w:lang w:val="en-US" w:eastAsia="zh-CN"/>
        </w:rPr>
        <w:t>For the high-speed train scenario, we think the throughput performance improvement by reducing the DMRS overhead with maintaining acceptable channel estimation accuracy with AI/ML-enabled advanced receiver compared with legacy receiver with 3 DMRS symbol pattern.</w:t>
      </w:r>
    </w:p>
    <w:p w14:paraId="0733D8B0" w14:textId="6B0C8724" w:rsidR="00F1793A" w:rsidRPr="00593ED1" w:rsidRDefault="00F1793A" w:rsidP="00F1793A">
      <w:pPr>
        <w:jc w:val="both"/>
        <w:rPr>
          <w:rFonts w:eastAsiaTheme="minorEastAsia" w:cs="Batang"/>
          <w:lang w:val="en-US" w:eastAsia="zh-CN"/>
        </w:rPr>
      </w:pPr>
    </w:p>
    <w:p w14:paraId="19D4806B" w14:textId="0EE25453" w:rsidR="00D815C0" w:rsidRPr="00593ED1" w:rsidRDefault="00F1793A" w:rsidP="00BE0210">
      <w:pPr>
        <w:jc w:val="both"/>
        <w:rPr>
          <w:rFonts w:eastAsiaTheme="minorEastAsia"/>
          <w:lang w:val="en-US" w:eastAsia="zh-CN"/>
        </w:rPr>
      </w:pPr>
      <w:r w:rsidRPr="00593ED1">
        <w:rPr>
          <w:rFonts w:eastAsiaTheme="minorEastAsia" w:cs="Batang"/>
          <w:lang w:val="en-US" w:eastAsia="zh-CN"/>
        </w:rPr>
        <w:t xml:space="preserve">For the repetition transmission, especially for joint channel estimation, to enable the joint channel estimation, </w:t>
      </w:r>
      <w:r w:rsidR="00BE0210" w:rsidRPr="00593ED1">
        <w:rPr>
          <w:rFonts w:eastAsiaTheme="minorEastAsia" w:cs="Batang"/>
          <w:lang w:val="en-US" w:eastAsia="zh-CN"/>
        </w:rPr>
        <w:t xml:space="preserve">DMRS bundling across PUSCH transmission was considered, </w:t>
      </w:r>
      <w:r w:rsidR="00BE0210" w:rsidRPr="00593ED1">
        <w:rPr>
          <w:lang w:val="en-US" w:eastAsia="zh-CN"/>
        </w:rPr>
        <w:t xml:space="preserve">this objective has impact on both UE and </w:t>
      </w:r>
      <w:r w:rsidR="004B3A2E" w:rsidRPr="00593ED1">
        <w:rPr>
          <w:lang w:val="en-US" w:eastAsia="zh-CN"/>
        </w:rPr>
        <w:t>Network</w:t>
      </w:r>
      <w:r w:rsidR="00BE0210" w:rsidRPr="00593ED1">
        <w:rPr>
          <w:lang w:val="en-US" w:eastAsia="zh-CN"/>
        </w:rPr>
        <w:t xml:space="preserve"> side. UE </w:t>
      </w:r>
      <w:proofErr w:type="spellStart"/>
      <w:r w:rsidR="00BE0210" w:rsidRPr="00593ED1">
        <w:rPr>
          <w:lang w:val="en-US" w:eastAsia="zh-CN"/>
        </w:rPr>
        <w:t>behaviour</w:t>
      </w:r>
      <w:proofErr w:type="spellEnd"/>
      <w:r w:rsidR="00BE0210" w:rsidRPr="00593ED1">
        <w:rPr>
          <w:lang w:val="en-US" w:eastAsia="zh-CN"/>
        </w:rPr>
        <w:t xml:space="preserve"> needs to be defined if the phase coherency of PUSCH repetition, and new channel estimator needs to be implemented at receiver to process DMRS across multiple repetitions. RAN4 have discussed and specified the UE RF core requirement to keep power consistency and phase continuity. With large number of slots, power consistency and phase continuity should be maintained for UE side, which is determined by UE. If the power consistency and phase continuity is violated, the gain coming from JCE is limited. </w:t>
      </w:r>
      <w:r w:rsidR="00915587" w:rsidRPr="00593ED1">
        <w:rPr>
          <w:rFonts w:eastAsiaTheme="minorEastAsia"/>
          <w:lang w:val="en-US" w:eastAsia="zh-CN"/>
        </w:rPr>
        <w:t>A</w:t>
      </w:r>
      <w:r w:rsidR="00BE0210" w:rsidRPr="00593ED1">
        <w:rPr>
          <w:rFonts w:eastAsiaTheme="minorEastAsia"/>
          <w:lang w:val="en-US" w:eastAsia="zh-CN"/>
        </w:rPr>
        <w:t xml:space="preserve">ssisting by AI/ML-enable advanced </w:t>
      </w:r>
      <w:r w:rsidR="00893312" w:rsidRPr="00593ED1">
        <w:rPr>
          <w:rFonts w:eastAsiaTheme="minorEastAsia"/>
          <w:lang w:val="en-US" w:eastAsia="zh-CN"/>
        </w:rPr>
        <w:t xml:space="preserve">receiver, we expect the channel estimation performance can be improved even the power consistency and phase continuity </w:t>
      </w:r>
      <w:proofErr w:type="spellStart"/>
      <w:r w:rsidR="00893312" w:rsidRPr="00593ED1">
        <w:rPr>
          <w:rFonts w:eastAsiaTheme="minorEastAsia"/>
          <w:lang w:val="en-US" w:eastAsia="zh-CN"/>
        </w:rPr>
        <w:t>can not</w:t>
      </w:r>
      <w:proofErr w:type="spellEnd"/>
      <w:r w:rsidR="00893312" w:rsidRPr="00593ED1">
        <w:rPr>
          <w:rFonts w:eastAsiaTheme="minorEastAsia"/>
          <w:lang w:val="en-US" w:eastAsia="zh-CN"/>
        </w:rPr>
        <w:t xml:space="preserve"> be guaranteed by UE side, which means the UE core requirement on power consistency and phase continuity can be relaxed to enable large number of repetitions for JCE processing assisting by AI/ML-enabled advanced receiver at </w:t>
      </w:r>
      <w:r w:rsidR="004B3A2E" w:rsidRPr="00593ED1">
        <w:rPr>
          <w:lang w:val="en-US" w:eastAsia="zh-CN"/>
        </w:rPr>
        <w:t xml:space="preserve">Network </w:t>
      </w:r>
      <w:r w:rsidR="00893312" w:rsidRPr="00593ED1">
        <w:rPr>
          <w:rFonts w:eastAsiaTheme="minorEastAsia"/>
          <w:lang w:val="en-US" w:eastAsia="zh-CN"/>
        </w:rPr>
        <w:t>sid</w:t>
      </w:r>
      <w:r w:rsidR="005A0DFF" w:rsidRPr="00593ED1">
        <w:rPr>
          <w:rFonts w:eastAsiaTheme="minorEastAsia"/>
          <w:lang w:val="en-US" w:eastAsia="zh-CN"/>
        </w:rPr>
        <w:t>e based on UE reporting maximum number of DMRS bundling size.</w:t>
      </w:r>
    </w:p>
    <w:p w14:paraId="59E63FA7" w14:textId="7124C993" w:rsidR="00893312" w:rsidRPr="00593ED1" w:rsidRDefault="00893312" w:rsidP="00BE0210">
      <w:pPr>
        <w:jc w:val="both"/>
        <w:rPr>
          <w:rFonts w:eastAsiaTheme="minorEastAsia"/>
          <w:lang w:val="en-US" w:eastAsia="zh-CN"/>
        </w:rPr>
      </w:pPr>
    </w:p>
    <w:p w14:paraId="2B55F96D" w14:textId="740BE137" w:rsidR="00893312" w:rsidRPr="00593ED1" w:rsidRDefault="00893312" w:rsidP="00D01656">
      <w:pPr>
        <w:jc w:val="both"/>
        <w:rPr>
          <w:lang w:val="en-US" w:eastAsia="zh-CN"/>
        </w:rPr>
      </w:pPr>
      <w:r w:rsidRPr="00593ED1">
        <w:rPr>
          <w:rFonts w:eastAsiaTheme="minorEastAsia"/>
          <w:lang w:val="en-US" w:eastAsia="zh-CN"/>
        </w:rPr>
        <w:t>Base above analysis,</w:t>
      </w:r>
      <w:r w:rsidR="005A0DFF" w:rsidRPr="00593ED1">
        <w:rPr>
          <w:rFonts w:eastAsiaTheme="minorEastAsia"/>
          <w:lang w:val="en-US" w:eastAsia="zh-CN"/>
        </w:rPr>
        <w:t xml:space="preserve"> </w:t>
      </w:r>
      <w:r w:rsidRPr="00593ED1">
        <w:rPr>
          <w:rFonts w:eastAsiaTheme="minorEastAsia"/>
          <w:lang w:val="en-US" w:eastAsia="zh-CN"/>
        </w:rPr>
        <w:t xml:space="preserve">RAN4 could study the AI/ML-enable channel estimation with </w:t>
      </w:r>
      <w:r w:rsidR="005A0DFF" w:rsidRPr="00593ED1">
        <w:rPr>
          <w:rFonts w:eastAsiaTheme="minorEastAsia"/>
          <w:lang w:val="en-US" w:eastAsia="zh-CN"/>
        </w:rPr>
        <w:t>above</w:t>
      </w:r>
      <w:r w:rsidRPr="00593ED1">
        <w:rPr>
          <w:rFonts w:eastAsiaTheme="minorEastAsia"/>
          <w:lang w:val="en-US" w:eastAsia="zh-CN"/>
        </w:rPr>
        <w:t xml:space="preserve"> potential scenarios. Since the DMRS pattern for PDSCH and PUSCH transmission in 6G is not decided yet according to RAN1 design, from RAN4 perspective, we think the </w:t>
      </w:r>
      <w:r w:rsidR="00915587" w:rsidRPr="00593ED1">
        <w:rPr>
          <w:rFonts w:eastAsiaTheme="minorEastAsia"/>
          <w:lang w:val="en-US" w:eastAsia="zh-CN"/>
        </w:rPr>
        <w:t>study on feasibility of</w:t>
      </w:r>
      <w:r w:rsidRPr="00593ED1">
        <w:rPr>
          <w:rFonts w:eastAsiaTheme="minorEastAsia"/>
          <w:lang w:val="en-US" w:eastAsia="zh-CN"/>
        </w:rPr>
        <w:t xml:space="preserve"> AI/ML-enable channel estimation in 6GR could be</w:t>
      </w:r>
      <w:r w:rsidR="00915587" w:rsidRPr="00593ED1">
        <w:rPr>
          <w:rFonts w:eastAsiaTheme="minorEastAsia"/>
          <w:lang w:val="en-US" w:eastAsia="zh-CN"/>
        </w:rPr>
        <w:t xml:space="preserve"> started </w:t>
      </w:r>
      <w:r w:rsidRPr="00593ED1">
        <w:rPr>
          <w:rFonts w:eastAsiaTheme="minorEastAsia"/>
          <w:lang w:val="en-US" w:eastAsia="zh-CN"/>
        </w:rPr>
        <w:t xml:space="preserve">based on existing DMRS patterns as starting point. </w:t>
      </w:r>
    </w:p>
    <w:p w14:paraId="1F3920A5" w14:textId="77777777" w:rsidR="00233006" w:rsidRPr="00593ED1" w:rsidRDefault="00233006" w:rsidP="008E7476">
      <w:pPr>
        <w:rPr>
          <w:lang w:val="en-US"/>
        </w:rPr>
      </w:pPr>
    </w:p>
    <w:p w14:paraId="043C5691" w14:textId="0971C436" w:rsidR="00893312" w:rsidRPr="00593ED1" w:rsidRDefault="00893312" w:rsidP="002F1694">
      <w:pPr>
        <w:pStyle w:val="ListParagraph"/>
        <w:numPr>
          <w:ilvl w:val="0"/>
          <w:numId w:val="26"/>
        </w:numPr>
        <w:ind w:firstLineChars="0"/>
        <w:jc w:val="both"/>
        <w:rPr>
          <w:lang w:val="en-US"/>
        </w:rPr>
      </w:pPr>
      <w:r w:rsidRPr="00593ED1">
        <w:rPr>
          <w:lang w:val="en-US"/>
        </w:rPr>
        <w:t xml:space="preserve">RAN4 </w:t>
      </w:r>
      <w:r w:rsidR="003F13B8" w:rsidRPr="00593ED1">
        <w:rPr>
          <w:lang w:val="en-US"/>
        </w:rPr>
        <w:t xml:space="preserve">shall </w:t>
      </w:r>
      <w:r w:rsidRPr="00593ED1">
        <w:rPr>
          <w:lang w:val="en-US"/>
        </w:rPr>
        <w:t>s</w:t>
      </w:r>
      <w:r w:rsidR="00233006" w:rsidRPr="00593ED1">
        <w:rPr>
          <w:lang w:val="en-US"/>
        </w:rPr>
        <w:t>tudy AI/ML-enable channel estimation</w:t>
      </w:r>
      <w:r w:rsidR="00031E61" w:rsidRPr="00593ED1">
        <w:rPr>
          <w:lang w:val="en-US"/>
        </w:rPr>
        <w:t xml:space="preserve"> for</w:t>
      </w:r>
      <w:r w:rsidR="00233006" w:rsidRPr="00593ED1">
        <w:rPr>
          <w:lang w:val="en-US"/>
        </w:rPr>
        <w:t xml:space="preserve"> 6GR, including the potential </w:t>
      </w:r>
      <w:r w:rsidRPr="00593ED1">
        <w:rPr>
          <w:lang w:val="en-US"/>
        </w:rPr>
        <w:t>scenarios</w:t>
      </w:r>
      <w:r w:rsidR="00233006" w:rsidRPr="00593ED1">
        <w:rPr>
          <w:lang w:val="en-US"/>
        </w:rPr>
        <w:t xml:space="preserve"> based on existing DMRS patterns as starting point</w:t>
      </w:r>
      <w:r w:rsidR="003F13B8" w:rsidRPr="00593ED1">
        <w:rPr>
          <w:lang w:val="en-US"/>
        </w:rPr>
        <w:t>:</w:t>
      </w:r>
    </w:p>
    <w:p w14:paraId="38105DB9" w14:textId="3EA61339" w:rsidR="00893312" w:rsidRPr="00593ED1" w:rsidRDefault="00893312"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 xml:space="preserve">Rel-15 NR type 1 with 2 symbols structure up to 4 ports configured for normal PDSCH and PUSCH requirement </w:t>
      </w:r>
    </w:p>
    <w:p w14:paraId="66E85C0B" w14:textId="77777777" w:rsidR="00893312" w:rsidRPr="00593ED1" w:rsidRDefault="00893312"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Rel-18 NR enhanced type 1 with 2 symbols structure up to 8 ports configured for normal PDSCH and PUSCH requirement</w:t>
      </w:r>
    </w:p>
    <w:p w14:paraId="7B200A07" w14:textId="015C9FF3" w:rsidR="00893312" w:rsidRPr="00593ED1" w:rsidRDefault="00893312"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 xml:space="preserve">Rel-15 NR type 1 with </w:t>
      </w:r>
      <w:r w:rsidR="00031E61" w:rsidRPr="00593ED1">
        <w:rPr>
          <w:rFonts w:eastAsiaTheme="minorEastAsia"/>
          <w:lang w:val="en-US" w:eastAsia="zh-CN"/>
        </w:rPr>
        <w:t>2</w:t>
      </w:r>
      <w:r w:rsidRPr="00593ED1">
        <w:rPr>
          <w:rFonts w:eastAsiaTheme="minorEastAsia"/>
          <w:lang w:val="en-US" w:eastAsia="zh-CN"/>
        </w:rPr>
        <w:t xml:space="preserve"> symbols structure configuration for PDSCH and PUSCH requirement in high-speed scenario</w:t>
      </w:r>
      <w:r w:rsidR="00031E61" w:rsidRPr="00593ED1">
        <w:rPr>
          <w:rFonts w:eastAsiaTheme="minorEastAsia"/>
          <w:lang w:val="en-US" w:eastAsia="zh-CN"/>
        </w:rPr>
        <w:t xml:space="preserve"> with AI/ML-</w:t>
      </w:r>
      <w:r w:rsidR="00031E61" w:rsidRPr="00593ED1">
        <w:rPr>
          <w:lang w:val="en-US"/>
        </w:rPr>
        <w:t xml:space="preserve"> </w:t>
      </w:r>
      <w:r w:rsidR="00031E61" w:rsidRPr="00593ED1">
        <w:rPr>
          <w:rFonts w:eastAsiaTheme="minorEastAsia"/>
          <w:lang w:val="en-US" w:eastAsia="zh-CN"/>
        </w:rPr>
        <w:t>enabled channel estimation</w:t>
      </w:r>
    </w:p>
    <w:p w14:paraId="172DAE4C" w14:textId="5970EF96" w:rsidR="00893312" w:rsidRPr="00593ED1" w:rsidRDefault="00893312"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 xml:space="preserve">Re1-15 NR type 1 with </w:t>
      </w:r>
      <w:r w:rsidR="00031E61" w:rsidRPr="00593ED1">
        <w:rPr>
          <w:rFonts w:eastAsiaTheme="minorEastAsia"/>
          <w:lang w:val="en-US" w:eastAsia="zh-CN"/>
        </w:rPr>
        <w:t>1</w:t>
      </w:r>
      <w:r w:rsidRPr="00593ED1">
        <w:rPr>
          <w:rFonts w:eastAsiaTheme="minorEastAsia"/>
          <w:lang w:val="en-US" w:eastAsia="zh-CN"/>
        </w:rPr>
        <w:t xml:space="preserve"> symbol structure configuration for PDSCH and PUSCH requirement with repetition transmission and joint channel estimation (JCE)</w:t>
      </w:r>
      <w:r w:rsidR="00031E61" w:rsidRPr="00593ED1">
        <w:rPr>
          <w:rFonts w:eastAsiaTheme="minorEastAsia"/>
          <w:lang w:val="en-US" w:eastAsia="zh-CN"/>
        </w:rPr>
        <w:t xml:space="preserve"> with AI/ML-</w:t>
      </w:r>
      <w:r w:rsidR="00031E61" w:rsidRPr="00593ED1">
        <w:rPr>
          <w:lang w:val="en-US"/>
        </w:rPr>
        <w:t xml:space="preserve"> </w:t>
      </w:r>
      <w:r w:rsidR="00031E61" w:rsidRPr="00593ED1">
        <w:rPr>
          <w:rFonts w:eastAsiaTheme="minorEastAsia"/>
          <w:lang w:val="en-US" w:eastAsia="zh-CN"/>
        </w:rPr>
        <w:t xml:space="preserve">enabled channel estimation </w:t>
      </w:r>
    </w:p>
    <w:p w14:paraId="0234D52A" w14:textId="77777777" w:rsidR="0095068D" w:rsidRPr="00593ED1" w:rsidRDefault="0095068D">
      <w:pPr>
        <w:rPr>
          <w:lang w:val="en-US" w:eastAsia="ko-KR"/>
        </w:rPr>
      </w:pPr>
    </w:p>
    <w:p w14:paraId="17C8DC3D" w14:textId="152223B6" w:rsidR="00CE7C95" w:rsidRPr="00593ED1" w:rsidRDefault="00CE7C95" w:rsidP="00CE7C95">
      <w:pPr>
        <w:pStyle w:val="Heading3Underrubrik2H3"/>
        <w:rPr>
          <w:rStyle w:val="h5Char1"/>
          <w:lang w:val="en-US"/>
        </w:rPr>
      </w:pPr>
      <w:r w:rsidRPr="00593ED1">
        <w:rPr>
          <w:rStyle w:val="h5Char1"/>
          <w:lang w:val="en-US"/>
        </w:rPr>
        <w:t>4.</w:t>
      </w:r>
      <w:r w:rsidR="00EF74C7" w:rsidRPr="00593ED1">
        <w:rPr>
          <w:rStyle w:val="h5Char1"/>
          <w:lang w:val="en-US"/>
        </w:rPr>
        <w:t>4</w:t>
      </w:r>
      <w:r w:rsidRPr="00593ED1">
        <w:rPr>
          <w:rStyle w:val="h5Char1"/>
          <w:lang w:val="en-US"/>
        </w:rPr>
        <w:t>.2 Preliminary evaluation results</w:t>
      </w:r>
    </w:p>
    <w:p w14:paraId="2CA4787E" w14:textId="32C01C72" w:rsidR="002E2158" w:rsidRPr="00593ED1" w:rsidRDefault="002E2158" w:rsidP="009A33B5">
      <w:pPr>
        <w:jc w:val="both"/>
        <w:rPr>
          <w:rFonts w:eastAsiaTheme="minorEastAsia"/>
          <w:lang w:val="en-US" w:eastAsia="zh-CN"/>
        </w:rPr>
      </w:pPr>
      <w:r w:rsidRPr="00593ED1">
        <w:rPr>
          <w:rFonts w:eastAsiaTheme="minorEastAsia"/>
          <w:lang w:val="en-US" w:eastAsia="zh-CN"/>
        </w:rPr>
        <w:t xml:space="preserve">As for evaluation, the following types of </w:t>
      </w:r>
      <w:r w:rsidR="00233006" w:rsidRPr="00593ED1">
        <w:rPr>
          <w:rFonts w:eastAsiaTheme="minorEastAsia"/>
          <w:lang w:val="en-US" w:eastAsia="zh-CN"/>
        </w:rPr>
        <w:t xml:space="preserve">AI based advanced </w:t>
      </w:r>
      <w:r w:rsidRPr="00593ED1">
        <w:rPr>
          <w:rFonts w:eastAsiaTheme="minorEastAsia"/>
          <w:lang w:val="en-US" w:eastAsia="zh-CN"/>
        </w:rPr>
        <w:t xml:space="preserve">receivers are proposed for comprehensive evaluation </w:t>
      </w:r>
      <w:r w:rsidR="00F1793A" w:rsidRPr="00593ED1">
        <w:rPr>
          <w:rFonts w:eastAsiaTheme="minorEastAsia"/>
          <w:lang w:val="en-US" w:eastAsia="zh-CN"/>
        </w:rPr>
        <w:t>on channel estimation</w:t>
      </w:r>
      <w:r w:rsidRPr="00593ED1">
        <w:rPr>
          <w:rFonts w:eastAsiaTheme="minorEastAsia"/>
          <w:lang w:val="en-US" w:eastAsia="zh-CN"/>
        </w:rPr>
        <w:t xml:space="preserve"> for 6GR:</w:t>
      </w:r>
    </w:p>
    <w:p w14:paraId="3CAF55B6" w14:textId="77777777" w:rsidR="002E2158"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Malgun Gothic"/>
          <w:lang w:val="en-US" w:eastAsia="ko-KR"/>
        </w:rPr>
        <w:t>Baseline: Legacy receiver (non-AI based)</w:t>
      </w:r>
    </w:p>
    <w:p w14:paraId="2D77FC16" w14:textId="77777777" w:rsidR="002E2158"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Malgun Gothic"/>
          <w:lang w:val="en-US" w:eastAsia="ko-KR"/>
        </w:rPr>
        <w:t>Alt. 1 receiver: AI-based denoise only</w:t>
      </w:r>
    </w:p>
    <w:p w14:paraId="6F0EB114" w14:textId="77777777" w:rsidR="002E2158"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Malgun Gothic"/>
          <w:lang w:val="en-US" w:eastAsia="ko-KR"/>
        </w:rPr>
        <w:t xml:space="preserve">Alt. 2 receiver: AI-based channel estimation directly </w:t>
      </w:r>
    </w:p>
    <w:p w14:paraId="21AC4B59" w14:textId="77777777" w:rsidR="002E2158" w:rsidRPr="00593ED1" w:rsidRDefault="002E2158" w:rsidP="002F1694">
      <w:pPr>
        <w:pStyle w:val="ListParagraph"/>
        <w:numPr>
          <w:ilvl w:val="0"/>
          <w:numId w:val="16"/>
        </w:numPr>
        <w:ind w:firstLineChars="0"/>
        <w:contextualSpacing/>
        <w:jc w:val="both"/>
        <w:rPr>
          <w:rFonts w:eastAsia="Malgun Gothic"/>
          <w:lang w:val="en-US" w:eastAsia="ko-KR"/>
        </w:rPr>
      </w:pPr>
      <w:r w:rsidRPr="00593ED1">
        <w:rPr>
          <w:rFonts w:eastAsia="Malgun Gothic"/>
          <w:lang w:val="en-US" w:eastAsia="ko-KR"/>
        </w:rPr>
        <w:t>Alt. 3 receiver: AI-based {channel estimation +equalization}</w:t>
      </w:r>
    </w:p>
    <w:p w14:paraId="69F5AAD6" w14:textId="754D3727" w:rsidR="002E2158" w:rsidRPr="00593ED1" w:rsidRDefault="002E2158" w:rsidP="00B112EE">
      <w:pPr>
        <w:jc w:val="both"/>
        <w:rPr>
          <w:rFonts w:eastAsiaTheme="minorEastAsia"/>
          <w:lang w:val="en-US" w:eastAsia="zh-CN"/>
        </w:rPr>
      </w:pPr>
      <w:r w:rsidRPr="00593ED1">
        <w:rPr>
          <w:rFonts w:eastAsiaTheme="minorEastAsia"/>
          <w:lang w:val="en-US" w:eastAsia="zh-CN"/>
        </w:rPr>
        <w:t>Specially, the legacy receiver (non-AI based) can be considered as the baseline for performance comparison. The Alt</w:t>
      </w:r>
      <w:r w:rsidR="009A33B5" w:rsidRPr="00593ED1">
        <w:rPr>
          <w:rFonts w:eastAsiaTheme="minorEastAsia"/>
          <w:lang w:val="en-US" w:eastAsia="zh-CN"/>
        </w:rPr>
        <w:t>.</w:t>
      </w:r>
      <w:r w:rsidRPr="00593ED1">
        <w:rPr>
          <w:rFonts w:eastAsiaTheme="minorEastAsia"/>
          <w:lang w:val="en-US" w:eastAsia="zh-CN"/>
        </w:rPr>
        <w:t>1</w:t>
      </w:r>
      <w:r w:rsidR="009A33B5" w:rsidRPr="00593ED1">
        <w:rPr>
          <w:rFonts w:eastAsiaTheme="minorEastAsia"/>
          <w:lang w:val="en-US" w:eastAsia="zh-CN"/>
        </w:rPr>
        <w:t xml:space="preserve"> </w:t>
      </w:r>
      <w:r w:rsidRPr="00593ED1">
        <w:rPr>
          <w:rFonts w:eastAsiaTheme="minorEastAsia"/>
          <w:lang w:val="en-US" w:eastAsia="zh-CN"/>
        </w:rPr>
        <w:t>receiver comprises AI-based denoise processing, and legacy channel estimation for interpolation, channel equalization and data demodulation modules. The Alt</w:t>
      </w:r>
      <w:r w:rsidR="009A33B5" w:rsidRPr="00593ED1">
        <w:rPr>
          <w:rFonts w:eastAsiaTheme="minorEastAsia"/>
          <w:lang w:val="en-US" w:eastAsia="zh-CN"/>
        </w:rPr>
        <w:t>.</w:t>
      </w:r>
      <w:r w:rsidRPr="00593ED1">
        <w:rPr>
          <w:rFonts w:eastAsiaTheme="minorEastAsia"/>
          <w:lang w:val="en-US" w:eastAsia="zh-CN"/>
        </w:rPr>
        <w:t>2 receiver comprises AI-based channel estimation, legacy channel equalization and legacy data demodulation modules. And the Alt</w:t>
      </w:r>
      <w:r w:rsidR="009A33B5" w:rsidRPr="00593ED1">
        <w:rPr>
          <w:rFonts w:eastAsiaTheme="minorEastAsia"/>
          <w:lang w:val="en-US" w:eastAsia="zh-CN"/>
        </w:rPr>
        <w:t>.</w:t>
      </w:r>
      <w:r w:rsidRPr="00593ED1">
        <w:rPr>
          <w:rFonts w:eastAsiaTheme="minorEastAsia"/>
          <w:lang w:val="en-US" w:eastAsia="zh-CN"/>
        </w:rPr>
        <w:t xml:space="preserve">3 receiver comprises AI-based channel estimation and equalization, and legacy data demodulation modules. Meanwhile, we also provide the ideal channel estimation for comparison for </w:t>
      </w:r>
      <w:r w:rsidR="009A33B5" w:rsidRPr="00593ED1">
        <w:rPr>
          <w:rFonts w:eastAsiaTheme="minorEastAsia"/>
          <w:lang w:val="en-US" w:eastAsia="zh-CN"/>
        </w:rPr>
        <w:t>A</w:t>
      </w:r>
      <w:r w:rsidRPr="00593ED1">
        <w:rPr>
          <w:rFonts w:eastAsiaTheme="minorEastAsia"/>
          <w:lang w:val="en-US" w:eastAsia="zh-CN"/>
        </w:rPr>
        <w:t>lt</w:t>
      </w:r>
      <w:r w:rsidR="008B1A65" w:rsidRPr="00593ED1">
        <w:rPr>
          <w:rFonts w:eastAsiaTheme="minorEastAsia"/>
          <w:lang w:val="en-US" w:eastAsia="zh-CN"/>
        </w:rPr>
        <w:t>.</w:t>
      </w:r>
      <w:r w:rsidRPr="00593ED1">
        <w:rPr>
          <w:rFonts w:eastAsiaTheme="minorEastAsia"/>
          <w:lang w:val="en-US" w:eastAsia="zh-CN"/>
        </w:rPr>
        <w:t xml:space="preserve">1 and </w:t>
      </w:r>
      <w:r w:rsidR="008B1A65" w:rsidRPr="00593ED1">
        <w:rPr>
          <w:rFonts w:eastAsiaTheme="minorEastAsia"/>
          <w:lang w:val="en-US" w:eastAsia="zh-CN"/>
        </w:rPr>
        <w:t>A</w:t>
      </w:r>
      <w:r w:rsidRPr="00593ED1">
        <w:rPr>
          <w:rFonts w:eastAsiaTheme="minorEastAsia"/>
          <w:lang w:val="en-US" w:eastAsia="zh-CN"/>
        </w:rPr>
        <w:t>lt</w:t>
      </w:r>
      <w:r w:rsidR="008B1A65" w:rsidRPr="00593ED1">
        <w:rPr>
          <w:rFonts w:eastAsiaTheme="minorEastAsia"/>
          <w:lang w:val="en-US" w:eastAsia="zh-CN"/>
        </w:rPr>
        <w:t>.</w:t>
      </w:r>
      <w:r w:rsidRPr="00593ED1">
        <w:rPr>
          <w:rFonts w:eastAsiaTheme="minorEastAsia"/>
          <w:lang w:val="en-US" w:eastAsia="zh-CN"/>
        </w:rPr>
        <w:t>2 to check the benefit of AI based channel estimation</w:t>
      </w:r>
      <w:r w:rsidR="008B1A65" w:rsidRPr="00593ED1">
        <w:rPr>
          <w:rFonts w:eastAsiaTheme="minorEastAsia"/>
          <w:lang w:val="en-US" w:eastAsia="zh-CN"/>
        </w:rPr>
        <w:t>.</w:t>
      </w:r>
    </w:p>
    <w:p w14:paraId="2E49D937" w14:textId="77777777" w:rsidR="00B112EE" w:rsidRPr="00593ED1" w:rsidRDefault="00B112EE" w:rsidP="00B112EE">
      <w:pPr>
        <w:jc w:val="both"/>
        <w:rPr>
          <w:rFonts w:eastAsiaTheme="minorEastAsia"/>
          <w:lang w:val="en-US" w:eastAsia="zh-CN"/>
        </w:rPr>
      </w:pPr>
    </w:p>
    <w:p w14:paraId="10A7D380" w14:textId="65385ED4" w:rsidR="002E2158" w:rsidRPr="00593ED1" w:rsidRDefault="002E2158" w:rsidP="002E2158">
      <w:pPr>
        <w:jc w:val="both"/>
        <w:rPr>
          <w:rFonts w:eastAsiaTheme="minorEastAsia"/>
          <w:lang w:val="en-US" w:eastAsia="zh-CN"/>
        </w:rPr>
      </w:pPr>
      <w:r w:rsidRPr="00593ED1">
        <w:rPr>
          <w:rFonts w:eastAsiaTheme="minorEastAsia"/>
          <w:lang w:val="en-US" w:eastAsia="zh-CN"/>
        </w:rPr>
        <w:t xml:space="preserve">Depending on the different AI based receiver assumption, the input, output and labeled dataset for each receiver are illustrated in </w:t>
      </w:r>
      <w:r w:rsidR="000E6A23" w:rsidRPr="00593ED1">
        <w:rPr>
          <w:rFonts w:eastAsiaTheme="minorEastAsia"/>
          <w:lang w:val="en-US" w:eastAsia="zh-CN"/>
        </w:rPr>
        <w:fldChar w:fldCharType="begin"/>
      </w:r>
      <w:r w:rsidR="000E6A23" w:rsidRPr="00593ED1">
        <w:rPr>
          <w:rFonts w:eastAsiaTheme="minorEastAsia"/>
          <w:lang w:val="en-US" w:eastAsia="zh-CN"/>
        </w:rPr>
        <w:instrText xml:space="preserve"> REF _Ref209909497 </w:instrText>
      </w:r>
      <w:r w:rsidR="00B112EE" w:rsidRPr="00593ED1">
        <w:rPr>
          <w:rFonts w:eastAsiaTheme="minorEastAsia"/>
          <w:lang w:val="en-US" w:eastAsia="zh-CN"/>
        </w:rPr>
        <w:instrText xml:space="preserve"> \* MERGEFORMAT </w:instrText>
      </w:r>
      <w:r w:rsidR="000E6A23" w:rsidRPr="00593ED1">
        <w:rPr>
          <w:rFonts w:eastAsiaTheme="minorEastAsia"/>
          <w:lang w:val="en-US" w:eastAsia="zh-CN"/>
        </w:rPr>
        <w:fldChar w:fldCharType="separate"/>
      </w:r>
      <w:r w:rsidR="005058A1" w:rsidRPr="005058A1">
        <w:rPr>
          <w:rFonts w:eastAsiaTheme="minorEastAsia"/>
          <w:lang w:val="en-US" w:eastAsia="zh-CN"/>
        </w:rPr>
        <w:t>Table 5</w:t>
      </w:r>
      <w:r w:rsidR="000E6A23" w:rsidRPr="00593ED1">
        <w:rPr>
          <w:rFonts w:eastAsiaTheme="minorEastAsia"/>
          <w:lang w:val="en-US" w:eastAsia="zh-CN"/>
        </w:rPr>
        <w:fldChar w:fldCharType="end"/>
      </w:r>
      <w:r w:rsidR="000E6A23" w:rsidRPr="00593ED1">
        <w:rPr>
          <w:rFonts w:eastAsiaTheme="minorEastAsia"/>
          <w:lang w:val="en-US" w:eastAsia="zh-CN"/>
        </w:rPr>
        <w:t>.</w:t>
      </w:r>
    </w:p>
    <w:p w14:paraId="21E74149" w14:textId="5B33A4C0" w:rsidR="00E0399E" w:rsidRPr="00593ED1" w:rsidRDefault="00E0399E" w:rsidP="00E0399E">
      <w:pPr>
        <w:pStyle w:val="Caption"/>
        <w:keepNext/>
        <w:jc w:val="center"/>
        <w:rPr>
          <w:b w:val="0"/>
          <w:bCs/>
          <w:lang w:val="en-US"/>
        </w:rPr>
      </w:pPr>
      <w:bookmarkStart w:id="15" w:name="_Ref209909497"/>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5</w:t>
      </w:r>
      <w:r w:rsidRPr="00593ED1">
        <w:rPr>
          <w:b w:val="0"/>
          <w:bCs/>
          <w:lang w:val="en-US"/>
        </w:rPr>
        <w:fldChar w:fldCharType="end"/>
      </w:r>
      <w:bookmarkEnd w:id="15"/>
      <w:r w:rsidRPr="00593ED1">
        <w:rPr>
          <w:b w:val="0"/>
          <w:bCs/>
          <w:lang w:val="en-US"/>
        </w:rPr>
        <w:t xml:space="preserve"> Illustration of the input, output, label data generation and model backbone</w:t>
      </w:r>
    </w:p>
    <w:tbl>
      <w:tblPr>
        <w:tblStyle w:val="TableGrid"/>
        <w:tblW w:w="0" w:type="auto"/>
        <w:tblLook w:val="04A0" w:firstRow="1" w:lastRow="0" w:firstColumn="1" w:lastColumn="0" w:noHBand="0" w:noVBand="1"/>
      </w:tblPr>
      <w:tblGrid>
        <w:gridCol w:w="1820"/>
        <w:gridCol w:w="2183"/>
        <w:gridCol w:w="1938"/>
        <w:gridCol w:w="2011"/>
        <w:gridCol w:w="1679"/>
      </w:tblGrid>
      <w:tr w:rsidR="002E2158" w:rsidRPr="00593ED1" w14:paraId="7ABE30B7" w14:textId="77777777" w:rsidTr="00E0399E">
        <w:tc>
          <w:tcPr>
            <w:tcW w:w="1820" w:type="dxa"/>
          </w:tcPr>
          <w:p w14:paraId="16FB248A"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Receiver assumption </w:t>
            </w:r>
          </w:p>
        </w:tc>
        <w:tc>
          <w:tcPr>
            <w:tcW w:w="2183" w:type="dxa"/>
          </w:tcPr>
          <w:p w14:paraId="3BB58E1C"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Input </w:t>
            </w:r>
          </w:p>
        </w:tc>
        <w:tc>
          <w:tcPr>
            <w:tcW w:w="1938" w:type="dxa"/>
          </w:tcPr>
          <w:p w14:paraId="3F19A90E" w14:textId="77777777" w:rsidR="002E2158" w:rsidRPr="00593ED1" w:rsidRDefault="002E2158" w:rsidP="00EF3940">
            <w:pPr>
              <w:rPr>
                <w:rFonts w:eastAsiaTheme="minorEastAsia"/>
                <w:lang w:val="en-US" w:eastAsia="zh-CN"/>
              </w:rPr>
            </w:pPr>
            <w:r w:rsidRPr="00593ED1">
              <w:rPr>
                <w:rFonts w:eastAsiaTheme="minorEastAsia"/>
                <w:lang w:val="en-US" w:eastAsia="zh-CN"/>
              </w:rPr>
              <w:t>Output</w:t>
            </w:r>
          </w:p>
        </w:tc>
        <w:tc>
          <w:tcPr>
            <w:tcW w:w="2011" w:type="dxa"/>
          </w:tcPr>
          <w:p w14:paraId="5677529B" w14:textId="77777777" w:rsidR="002E2158" w:rsidRPr="00593ED1" w:rsidRDefault="002E2158" w:rsidP="00EF3940">
            <w:pPr>
              <w:rPr>
                <w:rFonts w:eastAsiaTheme="minorEastAsia"/>
                <w:lang w:val="en-US" w:eastAsia="zh-CN"/>
              </w:rPr>
            </w:pPr>
            <w:r w:rsidRPr="00593ED1">
              <w:rPr>
                <w:rFonts w:eastAsiaTheme="minorEastAsia"/>
                <w:lang w:val="en-US" w:eastAsia="zh-CN"/>
              </w:rPr>
              <w:t>Label dataset</w:t>
            </w:r>
          </w:p>
        </w:tc>
        <w:tc>
          <w:tcPr>
            <w:tcW w:w="1679" w:type="dxa"/>
          </w:tcPr>
          <w:p w14:paraId="3AA8D9F4" w14:textId="77777777" w:rsidR="002E2158" w:rsidRPr="00593ED1" w:rsidRDefault="002E2158" w:rsidP="00EF3940">
            <w:pPr>
              <w:rPr>
                <w:rFonts w:eastAsiaTheme="minorEastAsia"/>
                <w:lang w:val="en-US" w:eastAsia="zh-CN"/>
              </w:rPr>
            </w:pPr>
            <w:r w:rsidRPr="00593ED1">
              <w:rPr>
                <w:rFonts w:eastAsiaTheme="minorEastAsia"/>
                <w:lang w:val="en-US" w:eastAsia="zh-CN"/>
              </w:rPr>
              <w:t>Model backbone</w:t>
            </w:r>
          </w:p>
        </w:tc>
      </w:tr>
      <w:tr w:rsidR="002E2158" w:rsidRPr="00593ED1" w14:paraId="0DD77468" w14:textId="77777777" w:rsidTr="00E0399E">
        <w:tc>
          <w:tcPr>
            <w:tcW w:w="1820" w:type="dxa"/>
          </w:tcPr>
          <w:p w14:paraId="6D5FDCD5"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Alt.1 receiver:  </w:t>
            </w:r>
          </w:p>
        </w:tc>
        <w:tc>
          <w:tcPr>
            <w:tcW w:w="2183" w:type="dxa"/>
          </w:tcPr>
          <w:p w14:paraId="11A7B711"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DMRS signal after decorrelation and de-occ operation </w:t>
            </w:r>
          </w:p>
        </w:tc>
        <w:tc>
          <w:tcPr>
            <w:tcW w:w="1938" w:type="dxa"/>
          </w:tcPr>
          <w:p w14:paraId="6A26B900"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The denoised DMRS signal </w:t>
            </w:r>
          </w:p>
        </w:tc>
        <w:tc>
          <w:tcPr>
            <w:tcW w:w="2011" w:type="dxa"/>
          </w:tcPr>
          <w:p w14:paraId="6A942D2F"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Ideal channel estimation, it can be obtained by RS measure in high SNR or label free </w:t>
            </w:r>
          </w:p>
        </w:tc>
        <w:tc>
          <w:tcPr>
            <w:tcW w:w="1679" w:type="dxa"/>
            <w:vMerge w:val="restart"/>
          </w:tcPr>
          <w:p w14:paraId="51964B66" w14:textId="77777777" w:rsidR="002E2158" w:rsidRPr="00593ED1" w:rsidRDefault="002E2158" w:rsidP="00EF3940">
            <w:pPr>
              <w:rPr>
                <w:rFonts w:eastAsiaTheme="minorEastAsia"/>
                <w:lang w:val="en-US" w:eastAsia="zh-CN"/>
              </w:rPr>
            </w:pPr>
            <w:r w:rsidRPr="00593ED1">
              <w:rPr>
                <w:rFonts w:eastAsiaTheme="minorEastAsia"/>
                <w:lang w:val="en-US" w:eastAsia="zh-CN"/>
              </w:rPr>
              <w:t>MLP-mixer</w:t>
            </w:r>
          </w:p>
        </w:tc>
      </w:tr>
      <w:tr w:rsidR="002E2158" w:rsidRPr="00593ED1" w14:paraId="1E69CD81" w14:textId="77777777" w:rsidTr="00E0399E">
        <w:tc>
          <w:tcPr>
            <w:tcW w:w="1820" w:type="dxa"/>
          </w:tcPr>
          <w:p w14:paraId="1D995FEC"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Alt.2 receiver </w:t>
            </w:r>
          </w:p>
        </w:tc>
        <w:tc>
          <w:tcPr>
            <w:tcW w:w="2183" w:type="dxa"/>
          </w:tcPr>
          <w:p w14:paraId="2001A5AC"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DMRS signal after de-correlation and de-occ operation </w:t>
            </w:r>
          </w:p>
        </w:tc>
        <w:tc>
          <w:tcPr>
            <w:tcW w:w="1938" w:type="dxa"/>
          </w:tcPr>
          <w:p w14:paraId="7A3D6F27" w14:textId="77777777" w:rsidR="002E2158" w:rsidRPr="00593ED1" w:rsidRDefault="002E2158" w:rsidP="00EF3940">
            <w:pPr>
              <w:rPr>
                <w:rFonts w:eastAsiaTheme="minorEastAsia"/>
                <w:lang w:val="en-US" w:eastAsia="zh-CN"/>
              </w:rPr>
            </w:pPr>
            <w:r w:rsidRPr="00593ED1">
              <w:rPr>
                <w:rFonts w:eastAsiaTheme="minorEastAsia"/>
                <w:lang w:val="en-US" w:eastAsia="zh-CN"/>
              </w:rPr>
              <w:t>The estimated channel in full frequency and time domain REs</w:t>
            </w:r>
          </w:p>
        </w:tc>
        <w:tc>
          <w:tcPr>
            <w:tcW w:w="2011" w:type="dxa"/>
          </w:tcPr>
          <w:p w14:paraId="21DE29CD"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Ideal channel estimation, it can be obtained by known data or sequence and measured in the high SNR condition </w:t>
            </w:r>
          </w:p>
        </w:tc>
        <w:tc>
          <w:tcPr>
            <w:tcW w:w="1679" w:type="dxa"/>
            <w:vMerge/>
          </w:tcPr>
          <w:p w14:paraId="62F6500C" w14:textId="77777777" w:rsidR="002E2158" w:rsidRPr="00593ED1" w:rsidRDefault="002E2158" w:rsidP="00EF3940">
            <w:pPr>
              <w:rPr>
                <w:rFonts w:eastAsiaTheme="minorEastAsia"/>
                <w:lang w:val="en-US" w:eastAsia="zh-CN"/>
              </w:rPr>
            </w:pPr>
          </w:p>
        </w:tc>
      </w:tr>
      <w:tr w:rsidR="002E2158" w:rsidRPr="00593ED1" w14:paraId="3160FB95" w14:textId="77777777" w:rsidTr="00E0399E">
        <w:tc>
          <w:tcPr>
            <w:tcW w:w="1820" w:type="dxa"/>
          </w:tcPr>
          <w:p w14:paraId="5BFD8BFA" w14:textId="77777777" w:rsidR="002E2158" w:rsidRPr="00593ED1" w:rsidRDefault="002E2158" w:rsidP="00EF3940">
            <w:pPr>
              <w:rPr>
                <w:rFonts w:eastAsiaTheme="minorEastAsia"/>
                <w:lang w:val="en-US" w:eastAsia="zh-CN"/>
              </w:rPr>
            </w:pPr>
            <w:r w:rsidRPr="00593ED1">
              <w:rPr>
                <w:rFonts w:eastAsiaTheme="minorEastAsia"/>
                <w:lang w:val="en-US" w:eastAsia="zh-CN"/>
              </w:rPr>
              <w:t>Alt. 3 receiver</w:t>
            </w:r>
          </w:p>
        </w:tc>
        <w:tc>
          <w:tcPr>
            <w:tcW w:w="2183" w:type="dxa"/>
          </w:tcPr>
          <w:p w14:paraId="28EFE5EA" w14:textId="77777777" w:rsidR="002E2158" w:rsidRPr="00593ED1" w:rsidRDefault="002E2158" w:rsidP="00EF3940">
            <w:pPr>
              <w:rPr>
                <w:rFonts w:eastAsiaTheme="minorEastAsia"/>
                <w:lang w:val="en-US" w:eastAsia="zh-CN"/>
              </w:rPr>
            </w:pPr>
            <w:r w:rsidRPr="00593ED1">
              <w:rPr>
                <w:rFonts w:eastAsiaTheme="minorEastAsia"/>
                <w:lang w:val="en-US" w:eastAsia="zh-CN"/>
              </w:rPr>
              <w:t>-DMRS signal after de-correlation and de-occ operation</w:t>
            </w:r>
          </w:p>
          <w:p w14:paraId="165411A9" w14:textId="77777777" w:rsidR="002E2158" w:rsidRPr="00593ED1" w:rsidRDefault="002E2158" w:rsidP="00EF3940">
            <w:pPr>
              <w:rPr>
                <w:rFonts w:eastAsiaTheme="minorEastAsia"/>
                <w:lang w:val="en-US" w:eastAsia="zh-CN"/>
              </w:rPr>
            </w:pPr>
            <w:r w:rsidRPr="00593ED1">
              <w:rPr>
                <w:rFonts w:eastAsiaTheme="minorEastAsia"/>
                <w:lang w:val="en-US" w:eastAsia="zh-CN"/>
              </w:rPr>
              <w:t>-The transmitted DMRS signal</w:t>
            </w:r>
          </w:p>
          <w:p w14:paraId="32363718" w14:textId="77777777" w:rsidR="002E2158" w:rsidRPr="00593ED1" w:rsidRDefault="002E2158" w:rsidP="00EF3940">
            <w:pPr>
              <w:rPr>
                <w:rFonts w:eastAsiaTheme="minorEastAsia"/>
                <w:lang w:val="en-US" w:eastAsia="zh-CN"/>
              </w:rPr>
            </w:pPr>
            <w:r w:rsidRPr="00593ED1">
              <w:rPr>
                <w:rFonts w:eastAsiaTheme="minorEastAsia"/>
                <w:lang w:val="en-US" w:eastAsia="zh-CN"/>
              </w:rPr>
              <w:t>- The received data signal</w:t>
            </w:r>
          </w:p>
          <w:p w14:paraId="64EC5E1F" w14:textId="77777777" w:rsidR="002E2158" w:rsidRPr="00593ED1" w:rsidRDefault="002E2158" w:rsidP="00EF3940">
            <w:pPr>
              <w:rPr>
                <w:rFonts w:eastAsiaTheme="minorEastAsia"/>
                <w:lang w:val="en-US" w:eastAsia="zh-CN"/>
              </w:rPr>
            </w:pPr>
            <w:r w:rsidRPr="00593ED1">
              <w:rPr>
                <w:rFonts w:eastAsiaTheme="minorEastAsia"/>
                <w:lang w:val="en-US" w:eastAsia="zh-CN"/>
              </w:rPr>
              <w:lastRenderedPageBreak/>
              <w:t xml:space="preserve">- The estimated noise variance on DMRS signal  </w:t>
            </w:r>
          </w:p>
        </w:tc>
        <w:tc>
          <w:tcPr>
            <w:tcW w:w="1938" w:type="dxa"/>
          </w:tcPr>
          <w:p w14:paraId="5AE3B343" w14:textId="77777777" w:rsidR="002E2158" w:rsidRPr="00593ED1" w:rsidRDefault="002E2158" w:rsidP="00EF3940">
            <w:pPr>
              <w:rPr>
                <w:rFonts w:eastAsiaTheme="minorEastAsia"/>
                <w:lang w:val="en-US" w:eastAsia="zh-CN"/>
              </w:rPr>
            </w:pPr>
            <w:r w:rsidRPr="00593ED1">
              <w:rPr>
                <w:rFonts w:eastAsiaTheme="minorEastAsia"/>
                <w:lang w:val="en-US" w:eastAsia="zh-CN"/>
              </w:rPr>
              <w:lastRenderedPageBreak/>
              <w:t xml:space="preserve">The estimated data symbols in full frequency and time domain   </w:t>
            </w:r>
          </w:p>
        </w:tc>
        <w:tc>
          <w:tcPr>
            <w:tcW w:w="2011" w:type="dxa"/>
          </w:tcPr>
          <w:p w14:paraId="6C60EFAC" w14:textId="77777777" w:rsidR="002E2158" w:rsidRPr="00593ED1" w:rsidRDefault="002E2158" w:rsidP="00EF3940">
            <w:pPr>
              <w:rPr>
                <w:rFonts w:eastAsiaTheme="minorEastAsia"/>
                <w:lang w:val="en-US" w:eastAsia="zh-CN"/>
              </w:rPr>
            </w:pPr>
            <w:r w:rsidRPr="00593ED1">
              <w:rPr>
                <w:rFonts w:eastAsiaTheme="minorEastAsia"/>
                <w:lang w:val="en-US" w:eastAsia="zh-CN"/>
              </w:rPr>
              <w:t xml:space="preserve">Known transmission data signal </w:t>
            </w:r>
          </w:p>
        </w:tc>
        <w:tc>
          <w:tcPr>
            <w:tcW w:w="1679" w:type="dxa"/>
            <w:vMerge/>
          </w:tcPr>
          <w:p w14:paraId="5DD78D9F" w14:textId="77777777" w:rsidR="002E2158" w:rsidRPr="00593ED1" w:rsidRDefault="002E2158" w:rsidP="00EF3940">
            <w:pPr>
              <w:rPr>
                <w:rFonts w:eastAsiaTheme="minorEastAsia"/>
                <w:lang w:val="en-US" w:eastAsia="zh-CN"/>
              </w:rPr>
            </w:pPr>
          </w:p>
        </w:tc>
      </w:tr>
    </w:tbl>
    <w:p w14:paraId="70A04F67" w14:textId="77777777" w:rsidR="002E2158" w:rsidRPr="00593ED1" w:rsidRDefault="002E2158" w:rsidP="002E2158">
      <w:pPr>
        <w:rPr>
          <w:lang w:val="en-US" w:eastAsia="x-none"/>
        </w:rPr>
      </w:pPr>
    </w:p>
    <w:p w14:paraId="51131F2C" w14:textId="77777777" w:rsidR="002E2158" w:rsidRPr="00593ED1" w:rsidRDefault="002E2158" w:rsidP="00E0399E">
      <w:pPr>
        <w:jc w:val="both"/>
        <w:rPr>
          <w:lang w:val="en-US" w:eastAsia="x-none"/>
        </w:rPr>
      </w:pPr>
      <w:r w:rsidRPr="00593ED1">
        <w:rPr>
          <w:rFonts w:eastAsiaTheme="minorEastAsia"/>
          <w:lang w:val="en-US" w:eastAsia="zh-CN"/>
        </w:rPr>
        <w:t>For AI based receiver, it is purely one-sided model without the collaboration between UE and NW side. The model can be deployed either UE or NW side for data processing and the training is done in an offline manner.</w:t>
      </w:r>
    </w:p>
    <w:p w14:paraId="0E5A57A0" w14:textId="10CA7875" w:rsidR="002E2158" w:rsidRPr="00593ED1" w:rsidRDefault="002E2158" w:rsidP="002E2158">
      <w:pPr>
        <w:rPr>
          <w:lang w:val="en-US"/>
        </w:rPr>
      </w:pPr>
    </w:p>
    <w:p w14:paraId="21D3C921" w14:textId="77777777" w:rsidR="002E2158" w:rsidRPr="00593ED1" w:rsidRDefault="002E2158" w:rsidP="002E2158">
      <w:pPr>
        <w:rPr>
          <w:rFonts w:eastAsiaTheme="minorEastAsia"/>
          <w:lang w:val="en-US" w:eastAsia="zh-CN"/>
        </w:rPr>
      </w:pPr>
      <w:r w:rsidRPr="00593ED1">
        <w:rPr>
          <w:rFonts w:eastAsiaTheme="minorEastAsia"/>
          <w:lang w:val="en-US" w:eastAsia="zh-CN"/>
        </w:rPr>
        <w:t>The following KPIs to comprehensively the performance can be considered for the evaluation:</w:t>
      </w:r>
    </w:p>
    <w:p w14:paraId="54D7AA3D" w14:textId="77777777" w:rsidR="002E2158" w:rsidRPr="00593ED1" w:rsidRDefault="002E2158" w:rsidP="002F1694">
      <w:pPr>
        <w:pStyle w:val="ListParagraph"/>
        <w:numPr>
          <w:ilvl w:val="0"/>
          <w:numId w:val="16"/>
        </w:numPr>
        <w:ind w:firstLineChars="0"/>
        <w:contextualSpacing/>
        <w:jc w:val="both"/>
        <w:rPr>
          <w:lang w:val="en-US" w:eastAsia="ko-KR"/>
        </w:rPr>
      </w:pPr>
      <w:r w:rsidRPr="00593ED1">
        <w:rPr>
          <w:rFonts w:eastAsiaTheme="minorEastAsia"/>
          <w:lang w:val="en-US" w:eastAsia="zh-CN"/>
        </w:rPr>
        <w:t xml:space="preserve">NMSE (Normalized mean square error): </w:t>
      </w:r>
    </w:p>
    <w:p w14:paraId="70AAC94A" w14:textId="77777777" w:rsidR="002E2158" w:rsidRPr="00593ED1" w:rsidRDefault="002E2158" w:rsidP="002F1694">
      <w:pPr>
        <w:pStyle w:val="ListParagraph"/>
        <w:numPr>
          <w:ilvl w:val="0"/>
          <w:numId w:val="16"/>
        </w:numPr>
        <w:ind w:firstLineChars="0"/>
        <w:contextualSpacing/>
        <w:jc w:val="both"/>
        <w:rPr>
          <w:lang w:val="en-US" w:eastAsia="ko-KR"/>
        </w:rPr>
      </w:pPr>
      <w:r w:rsidRPr="00593ED1">
        <w:rPr>
          <w:rFonts w:eastAsia="Malgun Gothic"/>
          <w:lang w:val="en-US" w:eastAsia="ko-KR"/>
        </w:rPr>
        <w:t>BLER/</w:t>
      </w:r>
      <w:proofErr w:type="spellStart"/>
      <w:r w:rsidRPr="00593ED1">
        <w:rPr>
          <w:rFonts w:eastAsia="Malgun Gothic"/>
          <w:lang w:val="en-US" w:eastAsia="ko-KR"/>
        </w:rPr>
        <w:t>Tput</w:t>
      </w:r>
      <w:proofErr w:type="spellEnd"/>
      <w:r w:rsidRPr="00593ED1">
        <w:rPr>
          <w:rFonts w:eastAsia="Malgun Gothic"/>
          <w:lang w:val="en-US" w:eastAsia="ko-KR"/>
        </w:rPr>
        <w:t>: to quantitatively assess the impact of block error rate performance.</w:t>
      </w:r>
    </w:p>
    <w:p w14:paraId="62F901A2" w14:textId="77777777" w:rsidR="002E2158" w:rsidRPr="00593ED1" w:rsidRDefault="002E2158" w:rsidP="002F1694">
      <w:pPr>
        <w:pStyle w:val="ListParagraph"/>
        <w:numPr>
          <w:ilvl w:val="0"/>
          <w:numId w:val="16"/>
        </w:numPr>
        <w:ind w:firstLineChars="0"/>
        <w:contextualSpacing/>
        <w:jc w:val="both"/>
        <w:rPr>
          <w:lang w:val="en-US" w:eastAsia="ko-KR"/>
        </w:rPr>
      </w:pPr>
      <w:r w:rsidRPr="00593ED1">
        <w:rPr>
          <w:rFonts w:eastAsia="Malgun Gothic"/>
          <w:lang w:val="en-US" w:eastAsia="ko-KR"/>
        </w:rPr>
        <w:t>MFLOPs: to evaluate the computational complexity</w:t>
      </w:r>
    </w:p>
    <w:p w14:paraId="05C09778" w14:textId="77777777" w:rsidR="002E2158" w:rsidRPr="00593ED1" w:rsidRDefault="002E2158" w:rsidP="002E2158">
      <w:pPr>
        <w:jc w:val="both"/>
        <w:rPr>
          <w:lang w:val="en-US" w:eastAsia="ko-KR"/>
        </w:rPr>
      </w:pPr>
      <w:r w:rsidRPr="00593ED1">
        <w:rPr>
          <w:lang w:val="en-US" w:eastAsia="ko-KR"/>
        </w:rPr>
        <w:t>From Rel-18 study, NMSE is also one of the intermediate KPI for the evaluation. In this use case, in a similar way, the NMSE can be used. Specifically, the NMSE between the ground-truth and the estimated channel is defined as following</w:t>
      </w:r>
    </w:p>
    <w:p w14:paraId="487F947C" w14:textId="77777777" w:rsidR="002E2158" w:rsidRPr="00593ED1" w:rsidRDefault="002E2158" w:rsidP="002E2158">
      <w:pPr>
        <w:jc w:val="both"/>
        <w:rPr>
          <w:lang w:val="en-US" w:eastAsia="ko-KR"/>
        </w:rPr>
      </w:pPr>
    </w:p>
    <w:p w14:paraId="6170343C" w14:textId="77777777" w:rsidR="002E2158" w:rsidRPr="00593ED1" w:rsidRDefault="002E2158" w:rsidP="002E2158">
      <w:pPr>
        <w:jc w:val="both"/>
        <w:rPr>
          <w:lang w:val="en-US" w:eastAsia="ko-KR"/>
        </w:rPr>
      </w:pPr>
      <m:oMathPara>
        <m:oMath>
          <m:r>
            <w:rPr>
              <w:rFonts w:ascii="Cambria Math" w:hAnsi="Cambria Math"/>
              <w:sz w:val="18"/>
              <w:szCs w:val="18"/>
              <w:lang w:val="en-US" w:eastAsia="ko-KR"/>
            </w:rPr>
            <m:t>NMSE=10</m:t>
          </m:r>
          <m:func>
            <m:funcPr>
              <m:ctrlPr>
                <w:rPr>
                  <w:rFonts w:ascii="Cambria Math" w:hAnsi="Cambria Math"/>
                  <w:i/>
                  <w:sz w:val="18"/>
                  <w:szCs w:val="18"/>
                  <w:lang w:val="en-US" w:eastAsia="ko-KR"/>
                </w:rPr>
              </m:ctrlPr>
            </m:funcPr>
            <m:fName>
              <m:sSub>
                <m:sSubPr>
                  <m:ctrlPr>
                    <w:rPr>
                      <w:rFonts w:ascii="Cambria Math" w:hAnsi="Cambria Math"/>
                      <w:i/>
                      <w:sz w:val="18"/>
                      <w:szCs w:val="18"/>
                      <w:lang w:val="en-US" w:eastAsia="ko-KR"/>
                    </w:rPr>
                  </m:ctrlPr>
                </m:sSubPr>
                <m:e>
                  <m:r>
                    <m:rPr>
                      <m:sty m:val="p"/>
                    </m:rPr>
                    <w:rPr>
                      <w:rFonts w:ascii="Cambria Math" w:hAnsi="Cambria Math"/>
                      <w:sz w:val="18"/>
                      <w:szCs w:val="18"/>
                      <w:lang w:val="en-US" w:eastAsia="ko-KR"/>
                    </w:rPr>
                    <m:t>log</m:t>
                  </m:r>
                </m:e>
                <m:sub>
                  <m:r>
                    <w:rPr>
                      <w:rFonts w:ascii="Cambria Math" w:hAnsi="Cambria Math"/>
                      <w:sz w:val="18"/>
                      <w:szCs w:val="18"/>
                      <w:lang w:val="en-US"/>
                    </w:rPr>
                    <m:t>10</m:t>
                  </m:r>
                </m:sub>
              </m:sSub>
            </m:fName>
            <m:e>
              <m:d>
                <m:dPr>
                  <m:ctrlPr>
                    <w:rPr>
                      <w:rFonts w:ascii="Cambria Math" w:hAnsi="Cambria Math"/>
                      <w:i/>
                      <w:sz w:val="18"/>
                      <w:szCs w:val="18"/>
                      <w:lang w:val="en-US" w:eastAsia="ko-KR"/>
                    </w:rPr>
                  </m:ctrlPr>
                </m:dPr>
                <m:e>
                  <m:f>
                    <m:fPr>
                      <m:ctrlPr>
                        <w:rPr>
                          <w:rFonts w:ascii="Cambria Math" w:hAnsi="Cambria Math"/>
                          <w:i/>
                          <w:sz w:val="18"/>
                          <w:szCs w:val="18"/>
                          <w:lang w:val="en-US" w:eastAsia="ko-KR"/>
                        </w:rPr>
                      </m:ctrlPr>
                    </m:fPr>
                    <m:num>
                      <m:nary>
                        <m:naryPr>
                          <m:chr m:val="∑"/>
                          <m:limLoc m:val="subSup"/>
                          <m:ctrlPr>
                            <w:rPr>
                              <w:rFonts w:ascii="Cambria Math" w:hAnsi="Cambria Math"/>
                              <w:i/>
                              <w:sz w:val="18"/>
                              <w:szCs w:val="18"/>
                              <w:lang w:val="en-US" w:eastAsia="ko-KR"/>
                            </w:rPr>
                          </m:ctrlPr>
                        </m:naryPr>
                        <m:sub>
                          <m:r>
                            <w:rPr>
                              <w:rFonts w:ascii="Cambria Math" w:hAnsi="Cambria Math"/>
                              <w:sz w:val="18"/>
                              <w:szCs w:val="18"/>
                              <w:lang w:val="en-US" w:eastAsia="ko-KR"/>
                            </w:rPr>
                            <m:t>j=0</m:t>
                          </m:r>
                        </m:sub>
                        <m:sup>
                          <m:sSubSup>
                            <m:sSubSupPr>
                              <m:ctrlPr>
                                <w:rPr>
                                  <w:rFonts w:ascii="Cambria Math" w:hAnsi="Cambria Math"/>
                                  <w:i/>
                                  <w:sz w:val="18"/>
                                  <w:szCs w:val="18"/>
                                  <w:lang w:val="en-US" w:eastAsia="ko-KR"/>
                                </w:rPr>
                              </m:ctrlPr>
                            </m:sSubSupPr>
                            <m:e>
                              <m:r>
                                <w:rPr>
                                  <w:rFonts w:ascii="Cambria Math" w:hAnsi="Cambria Math"/>
                                  <w:sz w:val="18"/>
                                  <w:szCs w:val="18"/>
                                  <w:lang w:val="en-US" w:eastAsia="ko-KR"/>
                                </w:rPr>
                                <m:t>N</m:t>
                              </m:r>
                            </m:e>
                            <m:sub>
                              <m:r>
                                <w:rPr>
                                  <w:rFonts w:ascii="Cambria Math" w:hAnsi="Cambria Math"/>
                                  <w:sz w:val="18"/>
                                  <w:szCs w:val="18"/>
                                  <w:lang w:val="en-US" w:eastAsia="ko-KR"/>
                                </w:rPr>
                                <m:t>symb</m:t>
                              </m:r>
                            </m:sub>
                            <m:sup>
                              <m:r>
                                <w:rPr>
                                  <w:rFonts w:ascii="Cambria Math" w:hAnsi="Cambria Math"/>
                                  <w:sz w:val="18"/>
                                  <w:szCs w:val="18"/>
                                  <w:lang w:val="en-US" w:eastAsia="ko-KR"/>
                                </w:rPr>
                                <m:t>slot</m:t>
                              </m:r>
                            </m:sup>
                          </m:sSubSup>
                          <m:r>
                            <w:rPr>
                              <w:rFonts w:ascii="Cambria Math" w:hAnsi="Cambria Math"/>
                              <w:sz w:val="18"/>
                              <w:szCs w:val="18"/>
                              <w:lang w:val="en-US" w:eastAsia="ko-KR"/>
                            </w:rPr>
                            <m:t>-1</m:t>
                          </m:r>
                        </m:sup>
                        <m:e>
                          <m:nary>
                            <m:naryPr>
                              <m:chr m:val="∑"/>
                              <m:limLoc m:val="subSup"/>
                              <m:ctrlPr>
                                <w:rPr>
                                  <w:rFonts w:ascii="Cambria Math" w:hAnsi="Cambria Math"/>
                                  <w:i/>
                                  <w:sz w:val="18"/>
                                  <w:szCs w:val="18"/>
                                  <w:lang w:val="en-US" w:eastAsia="ko-KR"/>
                                </w:rPr>
                              </m:ctrlPr>
                            </m:naryPr>
                            <m:sub>
                              <m:r>
                                <w:rPr>
                                  <w:rFonts w:ascii="Cambria Math" w:hAnsi="Cambria Math"/>
                                  <w:sz w:val="18"/>
                                  <w:szCs w:val="18"/>
                                  <w:lang w:val="en-US" w:eastAsia="ko-KR"/>
                                </w:rPr>
                                <m:t>i=0</m:t>
                              </m:r>
                            </m:sub>
                            <m:sup>
                              <m:sSub>
                                <m:sSubPr>
                                  <m:ctrlPr>
                                    <w:rPr>
                                      <w:rFonts w:ascii="Cambria Math" w:hAnsi="Cambria Math"/>
                                      <w:i/>
                                      <w:sz w:val="18"/>
                                      <w:szCs w:val="18"/>
                                      <w:lang w:val="en-US" w:eastAsia="ko-KR"/>
                                    </w:rPr>
                                  </m:ctrlPr>
                                </m:sSubPr>
                                <m:e>
                                  <m:r>
                                    <w:rPr>
                                      <w:rFonts w:ascii="Cambria Math" w:hAnsi="Cambria Math"/>
                                      <w:sz w:val="18"/>
                                      <w:szCs w:val="18"/>
                                      <w:lang w:val="en-US" w:eastAsia="ko-KR"/>
                                    </w:rPr>
                                    <m:t>N</m:t>
                                  </m:r>
                                </m:e>
                                <m:sub>
                                  <m:r>
                                    <w:rPr>
                                      <w:rFonts w:ascii="Cambria Math" w:hAnsi="Cambria Math"/>
                                      <w:sz w:val="18"/>
                                      <w:szCs w:val="18"/>
                                      <w:lang w:val="en-US" w:eastAsia="ko-KR"/>
                                    </w:rPr>
                                    <m:t>RB</m:t>
                                  </m:r>
                                </m:sub>
                              </m:sSub>
                              <m:r>
                                <w:rPr>
                                  <w:rFonts w:ascii="Cambria Math" w:hAnsi="Cambria Math"/>
                                  <w:sz w:val="18"/>
                                  <w:szCs w:val="18"/>
                                  <w:lang w:val="en-US"/>
                                </w:rPr>
                                <m:t>·</m:t>
                              </m:r>
                              <m:sSubSup>
                                <m:sSubSupPr>
                                  <m:ctrlPr>
                                    <w:rPr>
                                      <w:rFonts w:ascii="Cambria Math" w:hAnsi="Cambria Math"/>
                                      <w:i/>
                                      <w:sz w:val="18"/>
                                      <w:szCs w:val="18"/>
                                      <w:lang w:val="en-US" w:eastAsia="ko-KR"/>
                                    </w:rPr>
                                  </m:ctrlPr>
                                </m:sSubSupPr>
                                <m:e>
                                  <m:r>
                                    <w:rPr>
                                      <w:rFonts w:ascii="Cambria Math" w:hAnsi="Cambria Math"/>
                                      <w:sz w:val="18"/>
                                      <w:szCs w:val="18"/>
                                      <w:lang w:val="en-US" w:eastAsia="ko-KR"/>
                                    </w:rPr>
                                    <m:t>N</m:t>
                                  </m:r>
                                </m:e>
                                <m:sub>
                                  <m:r>
                                    <w:rPr>
                                      <w:rFonts w:ascii="Cambria Math" w:hAnsi="Cambria Math"/>
                                      <w:sz w:val="18"/>
                                      <w:szCs w:val="18"/>
                                      <w:lang w:val="en-US" w:eastAsia="ko-KR"/>
                                    </w:rPr>
                                    <m:t>sc</m:t>
                                  </m:r>
                                </m:sub>
                                <m:sup>
                                  <m:r>
                                    <w:rPr>
                                      <w:rFonts w:ascii="Cambria Math" w:hAnsi="Cambria Math"/>
                                      <w:sz w:val="18"/>
                                      <w:szCs w:val="18"/>
                                      <w:lang w:val="en-US" w:eastAsia="ko-KR"/>
                                    </w:rPr>
                                    <m:t>RB</m:t>
                                  </m:r>
                                </m:sup>
                              </m:sSubSup>
                              <m:r>
                                <w:rPr>
                                  <w:rFonts w:ascii="Cambria Math" w:hAnsi="Cambria Math"/>
                                  <w:sz w:val="18"/>
                                  <w:szCs w:val="18"/>
                                  <w:lang w:val="en-US" w:eastAsia="ko-KR"/>
                                </w:rPr>
                                <m:t>-1</m:t>
                              </m:r>
                            </m:sup>
                            <m:e>
                              <m:sSup>
                                <m:sSupPr>
                                  <m:ctrlPr>
                                    <w:rPr>
                                      <w:rFonts w:ascii="Cambria Math" w:hAnsi="Cambria Math"/>
                                      <w:i/>
                                      <w:sz w:val="18"/>
                                      <w:szCs w:val="18"/>
                                      <w:lang w:val="en-US" w:eastAsia="ko-KR"/>
                                    </w:rPr>
                                  </m:ctrlPr>
                                </m:sSupPr>
                                <m:e>
                                  <m:d>
                                    <m:dPr>
                                      <m:begChr m:val="‖"/>
                                      <m:endChr m:val="‖"/>
                                      <m:ctrlPr>
                                        <w:rPr>
                                          <w:rFonts w:ascii="Cambria Math" w:hAnsi="Cambria Math"/>
                                          <w:i/>
                                          <w:sz w:val="18"/>
                                          <w:szCs w:val="18"/>
                                          <w:lang w:val="en-US" w:eastAsia="ko-KR"/>
                                        </w:rPr>
                                      </m:ctrlPr>
                                    </m:dPr>
                                    <m:e>
                                      <m:sSub>
                                        <m:sSubPr>
                                          <m:ctrlPr>
                                            <w:rPr>
                                              <w:rFonts w:ascii="Cambria Math" w:hAnsi="Cambria Math"/>
                                              <w:i/>
                                              <w:sz w:val="18"/>
                                              <w:szCs w:val="18"/>
                                              <w:lang w:val="en-US" w:eastAsia="ko-KR"/>
                                            </w:rPr>
                                          </m:ctrlPr>
                                        </m:sSubPr>
                                        <m:e>
                                          <m:r>
                                            <w:rPr>
                                              <w:rFonts w:ascii="Cambria Math" w:hAnsi="Cambria Math"/>
                                              <w:sz w:val="18"/>
                                              <w:szCs w:val="18"/>
                                              <w:lang w:val="en-US" w:eastAsia="ko-KR"/>
                                            </w:rPr>
                                            <m:t>H</m:t>
                                          </m:r>
                                        </m:e>
                                        <m:sub>
                                          <m:r>
                                            <w:rPr>
                                              <w:rFonts w:ascii="Cambria Math" w:hAnsi="Cambria Math"/>
                                              <w:sz w:val="18"/>
                                              <w:szCs w:val="18"/>
                                              <w:lang w:val="en-US" w:eastAsia="ko-KR"/>
                                            </w:rPr>
                                            <m:t>ideal</m:t>
                                          </m:r>
                                        </m:sub>
                                      </m:sSub>
                                      <m:d>
                                        <m:dPr>
                                          <m:ctrlPr>
                                            <w:rPr>
                                              <w:rFonts w:ascii="Cambria Math" w:hAnsi="Cambria Math"/>
                                              <w:i/>
                                              <w:sz w:val="18"/>
                                              <w:szCs w:val="18"/>
                                              <w:lang w:val="en-US" w:eastAsia="ko-KR"/>
                                            </w:rPr>
                                          </m:ctrlPr>
                                        </m:dPr>
                                        <m:e>
                                          <m:r>
                                            <w:rPr>
                                              <w:rFonts w:ascii="Cambria Math" w:hAnsi="Cambria Math"/>
                                              <w:sz w:val="18"/>
                                              <w:szCs w:val="18"/>
                                              <w:lang w:val="en-US" w:eastAsia="ko-KR"/>
                                            </w:rPr>
                                            <m:t>i,j</m:t>
                                          </m:r>
                                        </m:e>
                                      </m:d>
                                      <m:r>
                                        <w:rPr>
                                          <w:rFonts w:ascii="Cambria Math" w:hAnsi="Cambria Math"/>
                                          <w:sz w:val="18"/>
                                          <w:szCs w:val="18"/>
                                          <w:lang w:val="en-US" w:eastAsia="ko-KR"/>
                                        </w:rPr>
                                        <m:t>-</m:t>
                                      </m:r>
                                      <m:sSub>
                                        <m:sSubPr>
                                          <m:ctrlPr>
                                            <w:rPr>
                                              <w:rFonts w:ascii="Cambria Math" w:hAnsi="Cambria Math"/>
                                              <w:i/>
                                              <w:sz w:val="18"/>
                                              <w:szCs w:val="18"/>
                                              <w:lang w:val="en-US" w:eastAsia="ko-KR"/>
                                            </w:rPr>
                                          </m:ctrlPr>
                                        </m:sSubPr>
                                        <m:e>
                                          <m:r>
                                            <w:rPr>
                                              <w:rFonts w:ascii="Cambria Math" w:hAnsi="Cambria Math"/>
                                              <w:sz w:val="18"/>
                                              <w:szCs w:val="18"/>
                                              <w:lang w:val="en-US" w:eastAsia="ko-KR"/>
                                            </w:rPr>
                                            <m:t>H</m:t>
                                          </m:r>
                                        </m:e>
                                        <m:sub>
                                          <m:r>
                                            <w:rPr>
                                              <w:rFonts w:ascii="Cambria Math" w:hAnsi="Cambria Math"/>
                                              <w:sz w:val="18"/>
                                              <w:szCs w:val="18"/>
                                              <w:lang w:val="en-US" w:eastAsia="ko-KR"/>
                                            </w:rPr>
                                            <m:t>out</m:t>
                                          </m:r>
                                        </m:sub>
                                      </m:sSub>
                                      <m:r>
                                        <w:rPr>
                                          <w:rFonts w:ascii="Cambria Math" w:hAnsi="Cambria Math"/>
                                          <w:sz w:val="18"/>
                                          <w:szCs w:val="18"/>
                                          <w:lang w:val="en-US" w:eastAsia="ko-KR"/>
                                        </w:rPr>
                                        <m:t>(i,j)</m:t>
                                      </m:r>
                                    </m:e>
                                  </m:d>
                                </m:e>
                                <m:sup>
                                  <m:r>
                                    <w:rPr>
                                      <w:rFonts w:ascii="Cambria Math" w:hAnsi="Cambria Math"/>
                                      <w:sz w:val="18"/>
                                      <w:szCs w:val="18"/>
                                      <w:lang w:val="en-US"/>
                                    </w:rPr>
                                    <m:t>2</m:t>
                                  </m:r>
                                </m:sup>
                              </m:sSup>
                            </m:e>
                          </m:nary>
                        </m:e>
                      </m:nary>
                    </m:num>
                    <m:den>
                      <m:nary>
                        <m:naryPr>
                          <m:chr m:val="∑"/>
                          <m:limLoc m:val="subSup"/>
                          <m:ctrlPr>
                            <w:rPr>
                              <w:rFonts w:ascii="Cambria Math" w:hAnsi="Cambria Math"/>
                              <w:i/>
                              <w:sz w:val="18"/>
                              <w:szCs w:val="18"/>
                              <w:lang w:val="en-US" w:eastAsia="ko-KR"/>
                            </w:rPr>
                          </m:ctrlPr>
                        </m:naryPr>
                        <m:sub>
                          <m:r>
                            <w:rPr>
                              <w:rFonts w:ascii="Cambria Math" w:hAnsi="Cambria Math"/>
                              <w:sz w:val="18"/>
                              <w:szCs w:val="18"/>
                              <w:lang w:val="en-US" w:eastAsia="ko-KR"/>
                            </w:rPr>
                            <m:t>j=0</m:t>
                          </m:r>
                        </m:sub>
                        <m:sup>
                          <m:sSubSup>
                            <m:sSubSupPr>
                              <m:ctrlPr>
                                <w:rPr>
                                  <w:rFonts w:ascii="Cambria Math" w:hAnsi="Cambria Math"/>
                                  <w:i/>
                                  <w:sz w:val="18"/>
                                  <w:szCs w:val="18"/>
                                  <w:lang w:val="en-US" w:eastAsia="ko-KR"/>
                                </w:rPr>
                              </m:ctrlPr>
                            </m:sSubSupPr>
                            <m:e>
                              <m:r>
                                <w:rPr>
                                  <w:rFonts w:ascii="Cambria Math" w:hAnsi="Cambria Math"/>
                                  <w:sz w:val="18"/>
                                  <w:szCs w:val="18"/>
                                  <w:lang w:val="en-US" w:eastAsia="ko-KR"/>
                                </w:rPr>
                                <m:t>N</m:t>
                              </m:r>
                            </m:e>
                            <m:sub>
                              <m:r>
                                <w:rPr>
                                  <w:rFonts w:ascii="Cambria Math" w:hAnsi="Cambria Math"/>
                                  <w:sz w:val="18"/>
                                  <w:szCs w:val="18"/>
                                  <w:lang w:val="en-US" w:eastAsia="ko-KR"/>
                                </w:rPr>
                                <m:t>symb</m:t>
                              </m:r>
                            </m:sub>
                            <m:sup>
                              <m:r>
                                <w:rPr>
                                  <w:rFonts w:ascii="Cambria Math" w:hAnsi="Cambria Math"/>
                                  <w:sz w:val="18"/>
                                  <w:szCs w:val="18"/>
                                  <w:lang w:val="en-US" w:eastAsia="ko-KR"/>
                                </w:rPr>
                                <m:t>slot</m:t>
                              </m:r>
                            </m:sup>
                          </m:sSubSup>
                          <m:r>
                            <w:rPr>
                              <w:rFonts w:ascii="Cambria Math" w:hAnsi="Cambria Math"/>
                              <w:sz w:val="18"/>
                              <w:szCs w:val="18"/>
                              <w:lang w:val="en-US" w:eastAsia="ko-KR"/>
                            </w:rPr>
                            <m:t>-1</m:t>
                          </m:r>
                        </m:sup>
                        <m:e>
                          <m:nary>
                            <m:naryPr>
                              <m:chr m:val="∑"/>
                              <m:limLoc m:val="subSup"/>
                              <m:ctrlPr>
                                <w:rPr>
                                  <w:rFonts w:ascii="Cambria Math" w:hAnsi="Cambria Math"/>
                                  <w:i/>
                                  <w:sz w:val="18"/>
                                  <w:szCs w:val="18"/>
                                  <w:lang w:val="en-US" w:eastAsia="ko-KR"/>
                                </w:rPr>
                              </m:ctrlPr>
                            </m:naryPr>
                            <m:sub>
                              <m:r>
                                <w:rPr>
                                  <w:rFonts w:ascii="Cambria Math" w:hAnsi="Cambria Math"/>
                                  <w:sz w:val="18"/>
                                  <w:szCs w:val="18"/>
                                  <w:lang w:val="en-US" w:eastAsia="ko-KR"/>
                                </w:rPr>
                                <m:t>i=0</m:t>
                              </m:r>
                            </m:sub>
                            <m:sup>
                              <m:sSub>
                                <m:sSubPr>
                                  <m:ctrlPr>
                                    <w:rPr>
                                      <w:rFonts w:ascii="Cambria Math" w:hAnsi="Cambria Math"/>
                                      <w:i/>
                                      <w:sz w:val="18"/>
                                      <w:szCs w:val="18"/>
                                      <w:lang w:val="en-US" w:eastAsia="ko-KR"/>
                                    </w:rPr>
                                  </m:ctrlPr>
                                </m:sSubPr>
                                <m:e>
                                  <m:r>
                                    <w:rPr>
                                      <w:rFonts w:ascii="Cambria Math" w:hAnsi="Cambria Math"/>
                                      <w:sz w:val="18"/>
                                      <w:szCs w:val="18"/>
                                      <w:lang w:val="en-US" w:eastAsia="ko-KR"/>
                                    </w:rPr>
                                    <m:t>N</m:t>
                                  </m:r>
                                </m:e>
                                <m:sub>
                                  <m:r>
                                    <w:rPr>
                                      <w:rFonts w:ascii="Cambria Math" w:hAnsi="Cambria Math"/>
                                      <w:sz w:val="18"/>
                                      <w:szCs w:val="18"/>
                                      <w:lang w:val="en-US" w:eastAsia="ko-KR"/>
                                    </w:rPr>
                                    <m:t>RB</m:t>
                                  </m:r>
                                </m:sub>
                              </m:sSub>
                              <m:r>
                                <w:rPr>
                                  <w:rFonts w:ascii="Cambria Math" w:hAnsi="Cambria Math"/>
                                  <w:sz w:val="18"/>
                                  <w:szCs w:val="18"/>
                                  <w:lang w:val="en-US"/>
                                </w:rPr>
                                <m:t>·</m:t>
                              </m:r>
                              <m:sSubSup>
                                <m:sSubSupPr>
                                  <m:ctrlPr>
                                    <w:rPr>
                                      <w:rFonts w:ascii="Cambria Math" w:hAnsi="Cambria Math"/>
                                      <w:i/>
                                      <w:sz w:val="18"/>
                                      <w:szCs w:val="18"/>
                                      <w:lang w:val="en-US" w:eastAsia="ko-KR"/>
                                    </w:rPr>
                                  </m:ctrlPr>
                                </m:sSubSupPr>
                                <m:e>
                                  <m:r>
                                    <w:rPr>
                                      <w:rFonts w:ascii="Cambria Math" w:hAnsi="Cambria Math"/>
                                      <w:sz w:val="18"/>
                                      <w:szCs w:val="18"/>
                                      <w:lang w:val="en-US" w:eastAsia="ko-KR"/>
                                    </w:rPr>
                                    <m:t>N</m:t>
                                  </m:r>
                                </m:e>
                                <m:sub>
                                  <m:r>
                                    <w:rPr>
                                      <w:rFonts w:ascii="Cambria Math" w:hAnsi="Cambria Math"/>
                                      <w:sz w:val="18"/>
                                      <w:szCs w:val="18"/>
                                      <w:lang w:val="en-US" w:eastAsia="ko-KR"/>
                                    </w:rPr>
                                    <m:t>sc</m:t>
                                  </m:r>
                                </m:sub>
                                <m:sup>
                                  <m:r>
                                    <w:rPr>
                                      <w:rFonts w:ascii="Cambria Math" w:hAnsi="Cambria Math"/>
                                      <w:sz w:val="18"/>
                                      <w:szCs w:val="18"/>
                                      <w:lang w:val="en-US" w:eastAsia="ko-KR"/>
                                    </w:rPr>
                                    <m:t>RB</m:t>
                                  </m:r>
                                </m:sup>
                              </m:sSubSup>
                              <m:r>
                                <w:rPr>
                                  <w:rFonts w:ascii="Cambria Math" w:eastAsia="微软雅黑" w:hAnsi="Cambria Math" w:cs="微软雅黑"/>
                                  <w:sz w:val="18"/>
                                  <w:szCs w:val="18"/>
                                  <w:lang w:val="en-US"/>
                                </w:rPr>
                                <m:t>-</m:t>
                              </m:r>
                              <m:r>
                                <w:rPr>
                                  <w:rFonts w:ascii="Cambria Math" w:hAnsi="Cambria Math"/>
                                  <w:sz w:val="18"/>
                                  <w:szCs w:val="18"/>
                                  <w:lang w:val="en-US"/>
                                </w:rPr>
                                <m:t>1</m:t>
                              </m:r>
                            </m:sup>
                            <m:e>
                              <m:sSup>
                                <m:sSupPr>
                                  <m:ctrlPr>
                                    <w:rPr>
                                      <w:rFonts w:ascii="Cambria Math" w:hAnsi="Cambria Math"/>
                                      <w:i/>
                                      <w:sz w:val="18"/>
                                      <w:szCs w:val="18"/>
                                      <w:lang w:val="en-US" w:eastAsia="ko-KR"/>
                                    </w:rPr>
                                  </m:ctrlPr>
                                </m:sSupPr>
                                <m:e>
                                  <m:d>
                                    <m:dPr>
                                      <m:begChr m:val="‖"/>
                                      <m:endChr m:val="‖"/>
                                      <m:ctrlPr>
                                        <w:rPr>
                                          <w:rFonts w:ascii="Cambria Math" w:hAnsi="Cambria Math"/>
                                          <w:i/>
                                          <w:sz w:val="18"/>
                                          <w:szCs w:val="18"/>
                                          <w:lang w:val="en-US" w:eastAsia="ko-KR"/>
                                        </w:rPr>
                                      </m:ctrlPr>
                                    </m:dPr>
                                    <m:e>
                                      <m:sSub>
                                        <m:sSubPr>
                                          <m:ctrlPr>
                                            <w:rPr>
                                              <w:rFonts w:ascii="Cambria Math" w:hAnsi="Cambria Math"/>
                                              <w:i/>
                                              <w:sz w:val="18"/>
                                              <w:szCs w:val="18"/>
                                              <w:lang w:val="en-US" w:eastAsia="ko-KR"/>
                                            </w:rPr>
                                          </m:ctrlPr>
                                        </m:sSubPr>
                                        <m:e>
                                          <m:r>
                                            <w:rPr>
                                              <w:rFonts w:ascii="Cambria Math" w:hAnsi="Cambria Math"/>
                                              <w:sz w:val="18"/>
                                              <w:szCs w:val="18"/>
                                              <w:lang w:val="en-US" w:eastAsia="ko-KR"/>
                                            </w:rPr>
                                            <m:t>H</m:t>
                                          </m:r>
                                        </m:e>
                                        <m:sub>
                                          <m:r>
                                            <w:rPr>
                                              <w:rFonts w:ascii="Cambria Math" w:hAnsi="Cambria Math"/>
                                              <w:sz w:val="18"/>
                                              <w:szCs w:val="18"/>
                                              <w:lang w:val="en-US" w:eastAsia="ko-KR"/>
                                            </w:rPr>
                                            <m:t>ideal</m:t>
                                          </m:r>
                                        </m:sub>
                                      </m:sSub>
                                      <m:r>
                                        <w:rPr>
                                          <w:rFonts w:ascii="Cambria Math" w:hAnsi="Cambria Math"/>
                                          <w:sz w:val="18"/>
                                          <w:szCs w:val="18"/>
                                          <w:lang w:val="en-US" w:eastAsia="ko-KR"/>
                                        </w:rPr>
                                        <m:t>(i,j)</m:t>
                                      </m:r>
                                    </m:e>
                                  </m:d>
                                </m:e>
                                <m:sup>
                                  <m:r>
                                    <w:rPr>
                                      <w:rFonts w:ascii="Cambria Math" w:hAnsi="Cambria Math"/>
                                      <w:sz w:val="18"/>
                                      <w:szCs w:val="18"/>
                                      <w:lang w:val="en-US" w:eastAsia="ko-KR"/>
                                    </w:rPr>
                                    <m:t>2</m:t>
                                  </m:r>
                                </m:sup>
                              </m:sSup>
                            </m:e>
                          </m:nary>
                        </m:e>
                      </m:nary>
                    </m:den>
                  </m:f>
                </m:e>
              </m:d>
              <m:r>
                <w:rPr>
                  <w:rFonts w:ascii="Cambria Math" w:hAnsi="Cambria Math"/>
                  <w:sz w:val="18"/>
                  <w:szCs w:val="18"/>
                  <w:lang w:val="en-US" w:eastAsia="ko-KR"/>
                </w:rPr>
                <m:t xml:space="preserve"> </m:t>
              </m:r>
            </m:e>
          </m:func>
        </m:oMath>
      </m:oMathPara>
    </w:p>
    <w:p w14:paraId="2890BDD0" w14:textId="77777777" w:rsidR="002E2158" w:rsidRPr="00593ED1" w:rsidRDefault="002E2158" w:rsidP="002E2158">
      <w:pPr>
        <w:jc w:val="both"/>
        <w:rPr>
          <w:lang w:val="en-US" w:eastAsia="ko-KR"/>
        </w:rPr>
      </w:pPr>
    </w:p>
    <w:p w14:paraId="53CE8A23" w14:textId="77777777" w:rsidR="002E2158" w:rsidRPr="00593ED1" w:rsidRDefault="002E2158" w:rsidP="002E2158">
      <w:pPr>
        <w:jc w:val="both"/>
        <w:rPr>
          <w:rFonts w:eastAsia="宋体"/>
          <w:lang w:val="en-US" w:eastAsia="zh-CN"/>
        </w:rPr>
      </w:pPr>
      <w:r w:rsidRPr="00593ED1">
        <w:rPr>
          <w:rFonts w:eastAsiaTheme="minorEastAsia"/>
          <w:lang w:val="en-US" w:eastAsia="zh-CN"/>
        </w:rPr>
        <w:t xml:space="preserve">where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out</m:t>
            </m:r>
          </m:sub>
        </m:sSub>
        <m:r>
          <w:rPr>
            <w:rFonts w:ascii="Cambria Math" w:hAnsi="Cambria Math"/>
            <w:lang w:val="en-US" w:eastAsia="ko-KR"/>
          </w:rPr>
          <m:t>(i,j)</m:t>
        </m:r>
      </m:oMath>
      <w:r w:rsidRPr="00593ED1">
        <w:rPr>
          <w:rFonts w:eastAsiaTheme="minorEastAsia"/>
          <w:lang w:val="en-US" w:eastAsia="zh-CN"/>
        </w:rPr>
        <w:t xml:space="preserve"> is estimated channel based on AI based and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ideal</m:t>
            </m:r>
          </m:sub>
        </m:sSub>
        <m:d>
          <m:dPr>
            <m:ctrlPr>
              <w:rPr>
                <w:rFonts w:ascii="Cambria Math" w:hAnsi="Cambria Math"/>
                <w:i/>
                <w:lang w:val="en-US" w:eastAsia="ko-KR"/>
              </w:rPr>
            </m:ctrlPr>
          </m:dPr>
          <m:e>
            <m:r>
              <w:rPr>
                <w:rFonts w:ascii="Cambria Math" w:hAnsi="Cambria Math"/>
                <w:lang w:val="en-US" w:eastAsia="ko-KR"/>
              </w:rPr>
              <m:t>i,j</m:t>
            </m:r>
          </m:e>
        </m:d>
      </m:oMath>
      <w:r w:rsidRPr="00593ED1">
        <w:rPr>
          <w:rFonts w:eastAsiaTheme="minorEastAsia"/>
          <w:lang w:val="en-US" w:eastAsia="zh-CN"/>
        </w:rPr>
        <w:t xml:space="preserve"> is the ideal channel coefficients, and </w:t>
      </w:r>
      <m:oMath>
        <m:sSubSup>
          <m:sSubSupPr>
            <m:ctrlPr>
              <w:rPr>
                <w:rFonts w:ascii="Cambria Math" w:hAnsi="Cambria Math"/>
                <w:i/>
                <w:lang w:val="en-US" w:eastAsia="ko-KR"/>
              </w:rPr>
            </m:ctrlPr>
          </m:sSubSupPr>
          <m:e>
            <m:r>
              <w:rPr>
                <w:rFonts w:ascii="Cambria Math" w:hAnsi="Cambria Math"/>
                <w:lang w:val="en-US" w:eastAsia="ko-KR"/>
              </w:rPr>
              <m:t>N</m:t>
            </m:r>
          </m:e>
          <m:sub>
            <m:r>
              <w:rPr>
                <w:rFonts w:ascii="Cambria Math" w:hAnsi="Cambria Math"/>
                <w:lang w:val="en-US" w:eastAsia="ko-KR"/>
              </w:rPr>
              <m:t>symb</m:t>
            </m:r>
          </m:sub>
          <m:sup>
            <m:r>
              <w:rPr>
                <w:rFonts w:ascii="Cambria Math" w:hAnsi="Cambria Math"/>
                <w:lang w:val="en-US" w:eastAsia="ko-KR"/>
              </w:rPr>
              <m:t>slot</m:t>
            </m:r>
          </m:sup>
        </m:sSubSup>
      </m:oMath>
      <w:r w:rsidRPr="00593ED1">
        <w:rPr>
          <w:rFonts w:eastAsia="宋体"/>
          <w:lang w:val="en-US" w:eastAsia="zh-CN"/>
        </w:rPr>
        <w:t xml:space="preserve">, </w:t>
      </w:r>
      <m:oMath>
        <m:sSubSup>
          <m:sSubSupPr>
            <m:ctrlPr>
              <w:rPr>
                <w:rFonts w:ascii="Cambria Math" w:hAnsi="Cambria Math"/>
                <w:i/>
                <w:lang w:val="en-US" w:eastAsia="ko-KR"/>
              </w:rPr>
            </m:ctrlPr>
          </m:sSubSupPr>
          <m:e>
            <m:r>
              <w:rPr>
                <w:rFonts w:ascii="Cambria Math" w:hAnsi="Cambria Math"/>
                <w:lang w:val="en-US" w:eastAsia="ko-KR"/>
              </w:rPr>
              <m:t>N</m:t>
            </m:r>
          </m:e>
          <m:sub>
            <m:r>
              <w:rPr>
                <w:rFonts w:ascii="Cambria Math" w:hAnsi="Cambria Math"/>
                <w:lang w:val="en-US" w:eastAsia="ko-KR"/>
              </w:rPr>
              <m:t>sc</m:t>
            </m:r>
          </m:sub>
          <m:sup>
            <m:r>
              <w:rPr>
                <w:rFonts w:ascii="Cambria Math" w:hAnsi="Cambria Math"/>
                <w:lang w:val="en-US" w:eastAsia="ko-KR"/>
              </w:rPr>
              <m:t>RB</m:t>
            </m:r>
          </m:sup>
        </m:sSubSup>
      </m:oMath>
      <w:r w:rsidRPr="00593ED1">
        <w:rPr>
          <w:rFonts w:eastAsia="宋体"/>
          <w:lang w:val="en-US" w:eastAsia="zh-CN"/>
        </w:rPr>
        <w:t xml:space="preserve"> and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RB</m:t>
            </m:r>
          </m:sub>
        </m:sSub>
      </m:oMath>
      <w:r w:rsidRPr="00593ED1">
        <w:rPr>
          <w:rFonts w:eastAsia="宋体"/>
          <w:lang w:val="en-US" w:eastAsia="zh-CN"/>
        </w:rPr>
        <w:t xml:space="preserve"> denote as the number of symbols per slot, number of subcarriers per RB, and number of allocated RB, respectively.</w:t>
      </w:r>
    </w:p>
    <w:p w14:paraId="4DA8C9F8" w14:textId="77777777" w:rsidR="00915587" w:rsidRPr="00593ED1" w:rsidRDefault="00915587" w:rsidP="002E2158">
      <w:pPr>
        <w:jc w:val="both"/>
        <w:rPr>
          <w:rFonts w:eastAsia="宋体"/>
          <w:lang w:val="en-US" w:eastAsia="zh-CN"/>
        </w:rPr>
      </w:pPr>
    </w:p>
    <w:p w14:paraId="359635AF" w14:textId="37081F62" w:rsidR="002E2158" w:rsidRPr="00593ED1" w:rsidRDefault="002E2158" w:rsidP="002E2158">
      <w:pPr>
        <w:jc w:val="both"/>
        <w:rPr>
          <w:rFonts w:eastAsiaTheme="minorEastAsia"/>
          <w:lang w:val="en-US" w:eastAsia="zh-CN"/>
        </w:rPr>
      </w:pPr>
      <w:r w:rsidRPr="00593ED1">
        <w:rPr>
          <w:rFonts w:eastAsia="宋体"/>
          <w:lang w:val="en-US" w:eastAsia="zh-CN"/>
        </w:rPr>
        <w:t xml:space="preserve">In current evaluation, the intermediate KPI NMSE is only applied for </w:t>
      </w:r>
      <w:r w:rsidRPr="00593ED1">
        <w:rPr>
          <w:rFonts w:eastAsiaTheme="minorEastAsia"/>
          <w:lang w:val="en-US" w:eastAsia="zh-CN"/>
        </w:rPr>
        <w:t>Alt.1 receiver (AI based denoise) and Alt.2 receiver (AI based channel estimation). As an eventual KPI, the BLER or throughout can be considered.</w:t>
      </w:r>
    </w:p>
    <w:p w14:paraId="61A728BC" w14:textId="7F195BA2" w:rsidR="002E2158" w:rsidRPr="00593ED1" w:rsidRDefault="002E2158" w:rsidP="002E2158">
      <w:pPr>
        <w:rPr>
          <w:lang w:val="en-US"/>
        </w:rPr>
      </w:pPr>
    </w:p>
    <w:p w14:paraId="64E6CB6D" w14:textId="77A4F3AA" w:rsidR="002E2158" w:rsidRPr="00593ED1" w:rsidRDefault="002E2158" w:rsidP="002E2158">
      <w:pPr>
        <w:jc w:val="both"/>
        <w:rPr>
          <w:rFonts w:eastAsiaTheme="minorEastAsia"/>
          <w:lang w:val="en-US" w:eastAsia="zh-CN"/>
        </w:rPr>
      </w:pPr>
      <w:r w:rsidRPr="00593ED1">
        <w:rPr>
          <w:rFonts w:eastAsiaTheme="minorEastAsia"/>
          <w:lang w:val="en-US" w:eastAsia="zh-CN"/>
        </w:rPr>
        <w:t xml:space="preserve">To study </w:t>
      </w:r>
      <w:r w:rsidR="00031E61" w:rsidRPr="00593ED1">
        <w:rPr>
          <w:rFonts w:eastAsiaTheme="minorEastAsia"/>
          <w:lang w:val="en-US" w:eastAsia="zh-CN"/>
        </w:rPr>
        <w:t xml:space="preserve">the feasibility of AI/ML-enabled channel estimation, </w:t>
      </w:r>
      <w:r w:rsidRPr="00593ED1">
        <w:rPr>
          <w:rFonts w:eastAsiaTheme="minorEastAsia"/>
          <w:lang w:val="en-US" w:eastAsia="zh-CN"/>
        </w:rPr>
        <w:t>the following DMRS patterns can be considered for evaluation with different AI based channel estimation or receivers’ assumption in both frequency domain and time domain. As benchmark, the existing NR Rel-15 type 1 DMRS structure can be referred as in</w:t>
      </w:r>
      <w:r w:rsidR="00E73D31" w:rsidRPr="00593ED1">
        <w:rPr>
          <w:rFonts w:eastAsiaTheme="minorEastAsia"/>
          <w:lang w:val="en-US" w:eastAsia="zh-CN"/>
        </w:rPr>
        <w:t xml:space="preserve"> </w:t>
      </w:r>
      <w:r w:rsidR="00E73D31" w:rsidRPr="00593ED1">
        <w:rPr>
          <w:rFonts w:eastAsiaTheme="minorEastAsia"/>
          <w:lang w:val="en-US" w:eastAsia="zh-CN"/>
        </w:rPr>
        <w:fldChar w:fldCharType="begin"/>
      </w:r>
      <w:r w:rsidR="00E73D31" w:rsidRPr="00593ED1">
        <w:rPr>
          <w:rFonts w:eastAsiaTheme="minorEastAsia"/>
          <w:lang w:val="en-US" w:eastAsia="zh-CN"/>
        </w:rPr>
        <w:instrText xml:space="preserve"> REF _Ref209909626  \* MERGEFORMAT </w:instrText>
      </w:r>
      <w:r w:rsidR="00E73D31" w:rsidRPr="00593ED1">
        <w:rPr>
          <w:rFonts w:eastAsiaTheme="minorEastAsia"/>
          <w:lang w:val="en-US" w:eastAsia="zh-CN"/>
        </w:rPr>
        <w:fldChar w:fldCharType="separate"/>
      </w:r>
      <w:r w:rsidR="005058A1" w:rsidRPr="005058A1">
        <w:rPr>
          <w:lang w:val="en-US"/>
        </w:rPr>
        <w:t>Figure 6</w:t>
      </w:r>
      <w:r w:rsidR="00E73D31" w:rsidRPr="00593ED1">
        <w:rPr>
          <w:rFonts w:eastAsiaTheme="minorEastAsia"/>
          <w:lang w:val="en-US" w:eastAsia="zh-CN"/>
        </w:rPr>
        <w:fldChar w:fldCharType="end"/>
      </w:r>
      <w:r w:rsidRPr="00593ED1">
        <w:rPr>
          <w:rFonts w:eastAsiaTheme="minorEastAsia"/>
          <w:lang w:val="en-US" w:eastAsia="zh-CN"/>
        </w:rPr>
        <w:t xml:space="preserve">, where FD OCC as 2, FD density =1/2, and number of DMRS symbols is configured. It was selected as the typical assumption to specify the PUSCH demodulation performance with fading channel condition. Meanwhile, in the time domain, we also use the existing type 1 DMRS structure with 3 DMRS symbols to check the feasibility of AI/ML channel estimation as pattern 4 in </w:t>
      </w:r>
      <w:r w:rsidRPr="00593ED1">
        <w:rPr>
          <w:rFonts w:eastAsiaTheme="minorEastAsia"/>
          <w:lang w:val="en-US" w:eastAsia="zh-CN"/>
        </w:rPr>
        <w:fldChar w:fldCharType="begin"/>
      </w:r>
      <w:r w:rsidRPr="00593ED1">
        <w:rPr>
          <w:rFonts w:eastAsiaTheme="minorEastAsia"/>
          <w:lang w:val="en-US" w:eastAsia="zh-CN"/>
        </w:rPr>
        <w:instrText xml:space="preserve"> REF _Ref209640812 \h </w:instrText>
      </w:r>
      <w:r w:rsidR="00E73D31" w:rsidRPr="00593ED1">
        <w:rPr>
          <w:rFonts w:eastAsiaTheme="minorEastAsia"/>
          <w:lang w:val="en-US" w:eastAsia="zh-CN"/>
        </w:rPr>
        <w:instrText xml:space="preserve"> \* MERGEFORMAT </w:instrText>
      </w:r>
      <w:r w:rsidRPr="00593ED1">
        <w:rPr>
          <w:rFonts w:eastAsiaTheme="minorEastAsia"/>
          <w:lang w:val="en-US" w:eastAsia="zh-CN"/>
        </w:rPr>
      </w:r>
      <w:r w:rsidRPr="00593ED1">
        <w:rPr>
          <w:rFonts w:eastAsiaTheme="minorEastAsia"/>
          <w:lang w:val="en-US" w:eastAsia="zh-CN"/>
        </w:rPr>
        <w:fldChar w:fldCharType="separate"/>
      </w:r>
      <w:r w:rsidR="005058A1">
        <w:rPr>
          <w:rFonts w:eastAsiaTheme="minorEastAsia"/>
          <w:b/>
          <w:bCs/>
          <w:lang w:val="en-US" w:eastAsia="zh-CN"/>
        </w:rPr>
        <w:t xml:space="preserve">Error! Reference source not </w:t>
      </w:r>
      <w:proofErr w:type="spellStart"/>
      <w:r w:rsidR="005058A1">
        <w:rPr>
          <w:rFonts w:eastAsiaTheme="minorEastAsia"/>
          <w:b/>
          <w:bCs/>
          <w:lang w:val="en-US" w:eastAsia="zh-CN"/>
        </w:rPr>
        <w:t>found.</w:t>
      </w:r>
      <w:r w:rsidRPr="00593ED1">
        <w:rPr>
          <w:rFonts w:eastAsiaTheme="minorEastAsia"/>
          <w:lang w:val="en-US" w:eastAsia="zh-CN"/>
        </w:rPr>
        <w:fldChar w:fldCharType="end"/>
      </w:r>
      <w:r w:rsidR="00E73D31" w:rsidRPr="00593ED1">
        <w:rPr>
          <w:rFonts w:eastAsiaTheme="minorEastAsia"/>
          <w:lang w:val="en-US" w:eastAsia="zh-CN"/>
        </w:rPr>
        <w:fldChar w:fldCharType="begin"/>
      </w:r>
      <w:r w:rsidR="00E73D31" w:rsidRPr="00593ED1">
        <w:rPr>
          <w:rFonts w:eastAsiaTheme="minorEastAsia"/>
          <w:lang w:val="en-US" w:eastAsia="zh-CN"/>
        </w:rPr>
        <w:instrText xml:space="preserve"> REF _Ref209909666  \* MERGEFORMAT </w:instrText>
      </w:r>
      <w:r w:rsidR="00E73D31" w:rsidRPr="00593ED1">
        <w:rPr>
          <w:rFonts w:eastAsiaTheme="minorEastAsia"/>
          <w:lang w:val="en-US" w:eastAsia="zh-CN"/>
        </w:rPr>
        <w:fldChar w:fldCharType="separate"/>
      </w:r>
      <w:r w:rsidR="005058A1" w:rsidRPr="005058A1">
        <w:rPr>
          <w:lang w:val="en-US"/>
        </w:rPr>
        <w:t>Figure</w:t>
      </w:r>
      <w:proofErr w:type="spellEnd"/>
      <w:r w:rsidR="005058A1" w:rsidRPr="005058A1">
        <w:rPr>
          <w:lang w:val="en-US"/>
        </w:rPr>
        <w:t xml:space="preserve"> 7</w:t>
      </w:r>
      <w:r w:rsidR="00E73D31" w:rsidRPr="00593ED1">
        <w:rPr>
          <w:rFonts w:eastAsiaTheme="minorEastAsia"/>
          <w:lang w:val="en-US" w:eastAsia="zh-CN"/>
        </w:rPr>
        <w:fldChar w:fldCharType="end"/>
      </w:r>
      <w:r w:rsidRPr="00593ED1">
        <w:rPr>
          <w:rFonts w:eastAsiaTheme="minorEastAsia"/>
          <w:lang w:val="en-US" w:eastAsia="zh-CN"/>
        </w:rPr>
        <w:t xml:space="preserve">, which it is a typical configuration under high doppler scenario, such as high-speed train. </w:t>
      </w:r>
    </w:p>
    <w:p w14:paraId="3610D495" w14:textId="77777777" w:rsidR="00E0399E" w:rsidRPr="00593ED1" w:rsidRDefault="002E2158" w:rsidP="00E0399E">
      <w:pPr>
        <w:keepNext/>
        <w:jc w:val="center"/>
        <w:rPr>
          <w:lang w:val="en-US"/>
        </w:rPr>
      </w:pPr>
      <w:r w:rsidRPr="00593ED1">
        <w:rPr>
          <w:noProof/>
          <w:lang w:val="en-US" w:eastAsia="zh-CN"/>
        </w:rPr>
        <w:drawing>
          <wp:inline distT="0" distB="0" distL="0" distR="0" wp14:anchorId="0D5CFAEE" wp14:editId="43132D8A">
            <wp:extent cx="4356847" cy="1853426"/>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1380" cy="1855355"/>
                    </a:xfrm>
                    <a:prstGeom prst="rect">
                      <a:avLst/>
                    </a:prstGeom>
                    <a:noFill/>
                    <a:ln>
                      <a:noFill/>
                    </a:ln>
                  </pic:spPr>
                </pic:pic>
              </a:graphicData>
            </a:graphic>
          </wp:inline>
        </w:drawing>
      </w:r>
    </w:p>
    <w:p w14:paraId="0516F7F5" w14:textId="31ACD395" w:rsidR="002E2158" w:rsidRPr="00593ED1" w:rsidRDefault="00E0399E" w:rsidP="00E0399E">
      <w:pPr>
        <w:pStyle w:val="Caption"/>
        <w:jc w:val="center"/>
        <w:rPr>
          <w:rFonts w:eastAsiaTheme="minorEastAsia"/>
          <w:b w:val="0"/>
          <w:bCs/>
          <w:lang w:val="en-US" w:eastAsia="zh-CN"/>
        </w:rPr>
      </w:pPr>
      <w:bookmarkStart w:id="16" w:name="_Ref209909626"/>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6</w:t>
      </w:r>
      <w:r w:rsidRPr="00593ED1">
        <w:rPr>
          <w:b w:val="0"/>
          <w:bCs/>
          <w:lang w:val="en-US"/>
        </w:rPr>
        <w:fldChar w:fldCharType="end"/>
      </w:r>
      <w:bookmarkEnd w:id="16"/>
      <w:r w:rsidRPr="00593ED1">
        <w:rPr>
          <w:b w:val="0"/>
          <w:bCs/>
          <w:lang w:val="en-US"/>
        </w:rPr>
        <w:t xml:space="preserve"> DMRS pattern 1, FD OCC=2, FD density =1/2, Rel-15 NR type 1 with 2 symbols</w:t>
      </w:r>
    </w:p>
    <w:p w14:paraId="79ECF0C1" w14:textId="77777777" w:rsidR="00E73D31" w:rsidRPr="00593ED1" w:rsidRDefault="00031E61" w:rsidP="00E73D31">
      <w:pPr>
        <w:keepNext/>
        <w:jc w:val="center"/>
        <w:rPr>
          <w:lang w:val="en-US"/>
        </w:rPr>
      </w:pPr>
      <w:r w:rsidRPr="00593ED1">
        <w:rPr>
          <w:noProof/>
          <w:lang w:val="en-US" w:eastAsia="zh-CN"/>
        </w:rPr>
        <w:lastRenderedPageBreak/>
        <w:drawing>
          <wp:inline distT="0" distB="0" distL="0" distR="0" wp14:anchorId="58A116FB" wp14:editId="36FB7AB8">
            <wp:extent cx="4114908"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45821" cy="1842539"/>
                    </a:xfrm>
                    <a:prstGeom prst="rect">
                      <a:avLst/>
                    </a:prstGeom>
                    <a:noFill/>
                    <a:ln>
                      <a:noFill/>
                    </a:ln>
                  </pic:spPr>
                </pic:pic>
              </a:graphicData>
            </a:graphic>
          </wp:inline>
        </w:drawing>
      </w:r>
    </w:p>
    <w:p w14:paraId="36C9B587" w14:textId="31505AB2" w:rsidR="00031E61" w:rsidRPr="00593ED1" w:rsidRDefault="00E73D31" w:rsidP="00E73D31">
      <w:pPr>
        <w:pStyle w:val="Caption"/>
        <w:jc w:val="center"/>
        <w:rPr>
          <w:b w:val="0"/>
          <w:bCs/>
          <w:lang w:val="en-US" w:eastAsia="x-none"/>
        </w:rPr>
      </w:pPr>
      <w:bookmarkStart w:id="17" w:name="_Ref209909666"/>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7</w:t>
      </w:r>
      <w:r w:rsidRPr="00593ED1">
        <w:rPr>
          <w:b w:val="0"/>
          <w:bCs/>
          <w:lang w:val="en-US"/>
        </w:rPr>
        <w:fldChar w:fldCharType="end"/>
      </w:r>
      <w:bookmarkEnd w:id="17"/>
      <w:r w:rsidRPr="00593ED1">
        <w:rPr>
          <w:b w:val="0"/>
          <w:bCs/>
          <w:lang w:val="en-US"/>
        </w:rPr>
        <w:t xml:space="preserve"> DMRS pattern 4, FD OCC=2, FD density =1/2, Rel-15 NR type 1 with 3 symbols</w:t>
      </w:r>
    </w:p>
    <w:p w14:paraId="60CC9863" w14:textId="7AF977F7" w:rsidR="002E2158" w:rsidRPr="00593ED1" w:rsidRDefault="002E2158" w:rsidP="002E2158">
      <w:pPr>
        <w:spacing w:after="180"/>
        <w:jc w:val="both"/>
        <w:rPr>
          <w:rFonts w:ascii="Times New Roman" w:eastAsia="Malgun Gothic" w:hAnsi="Times New Roman"/>
          <w:lang w:val="en-US" w:eastAsia="ko-KR"/>
        </w:rPr>
      </w:pPr>
      <w:r w:rsidRPr="00593ED1">
        <w:rPr>
          <w:rFonts w:ascii="Times New Roman" w:eastAsia="Malgun Gothic" w:hAnsi="Times New Roman"/>
          <w:lang w:val="en-US" w:eastAsia="ko-KR"/>
        </w:rPr>
        <w:t>Comprehensive simulations demonstrate the effectiveness of AI/ML across with the typical configuration applied in 3GPP RAN4 for PUSCH requirement evaluation in TS 38.104. The evaluation assumptions are listed in</w:t>
      </w:r>
      <w:r w:rsidR="00E73D31" w:rsidRPr="00593ED1">
        <w:rPr>
          <w:rFonts w:ascii="Times New Roman" w:eastAsia="Malgun Gothic" w:hAnsi="Times New Roman"/>
          <w:lang w:val="en-US" w:eastAsia="ko-KR"/>
        </w:rPr>
        <w:t xml:space="preserve"> </w:t>
      </w:r>
      <w:r w:rsidR="00DB7D4C" w:rsidRPr="00593ED1">
        <w:rPr>
          <w:rFonts w:ascii="Times New Roman" w:eastAsia="Malgun Gothic" w:hAnsi="Times New Roman"/>
          <w:lang w:val="en-US" w:eastAsia="ko-KR"/>
        </w:rPr>
        <w:fldChar w:fldCharType="begin"/>
      </w:r>
      <w:r w:rsidR="00DB7D4C" w:rsidRPr="00593ED1">
        <w:rPr>
          <w:rFonts w:ascii="Times New Roman" w:eastAsia="Malgun Gothic" w:hAnsi="Times New Roman"/>
          <w:lang w:val="en-US" w:eastAsia="ko-KR"/>
        </w:rPr>
        <w:instrText xml:space="preserve"> REF _Ref209909775  \* MERGEFORMAT </w:instrText>
      </w:r>
      <w:r w:rsidR="00DB7D4C" w:rsidRPr="00593ED1">
        <w:rPr>
          <w:rFonts w:ascii="Times New Roman" w:eastAsia="Malgun Gothic" w:hAnsi="Times New Roman"/>
          <w:lang w:val="en-US" w:eastAsia="ko-KR"/>
        </w:rPr>
        <w:fldChar w:fldCharType="separate"/>
      </w:r>
      <w:r w:rsidR="005058A1" w:rsidRPr="005058A1">
        <w:rPr>
          <w:lang w:val="en-US"/>
        </w:rPr>
        <w:t>Table 6</w:t>
      </w:r>
      <w:r w:rsidR="00DB7D4C" w:rsidRPr="00593ED1">
        <w:rPr>
          <w:rFonts w:ascii="Times New Roman" w:eastAsia="Malgun Gothic" w:hAnsi="Times New Roman"/>
          <w:lang w:val="en-US" w:eastAsia="ko-KR"/>
        </w:rPr>
        <w:fldChar w:fldCharType="end"/>
      </w:r>
      <w:r w:rsidRPr="00593ED1">
        <w:rPr>
          <w:rFonts w:ascii="Times New Roman" w:eastAsia="Malgun Gothic" w:hAnsi="Times New Roman"/>
          <w:lang w:val="en-US" w:eastAsia="ko-KR"/>
        </w:rPr>
        <w:t xml:space="preserve">. </w:t>
      </w:r>
    </w:p>
    <w:p w14:paraId="456D1436" w14:textId="7B814BC8" w:rsidR="00E73D31" w:rsidRPr="00593ED1" w:rsidRDefault="00E73D31" w:rsidP="00DB7D4C">
      <w:pPr>
        <w:pStyle w:val="Caption"/>
        <w:keepNext/>
        <w:jc w:val="center"/>
        <w:rPr>
          <w:b w:val="0"/>
          <w:bCs/>
          <w:lang w:val="en-US"/>
        </w:rPr>
      </w:pPr>
      <w:bookmarkStart w:id="18" w:name="_Ref209909775"/>
      <w:bookmarkStart w:id="19" w:name="_Ref209909769"/>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6</w:t>
      </w:r>
      <w:r w:rsidRPr="00593ED1">
        <w:rPr>
          <w:b w:val="0"/>
          <w:bCs/>
          <w:lang w:val="en-US"/>
        </w:rPr>
        <w:fldChar w:fldCharType="end"/>
      </w:r>
      <w:bookmarkEnd w:id="18"/>
      <w:r w:rsidR="00DB7D4C" w:rsidRPr="00593ED1">
        <w:rPr>
          <w:b w:val="0"/>
          <w:bCs/>
          <w:lang w:val="en-US"/>
        </w:rPr>
        <w:t xml:space="preserve"> Evaluation assumptions for AI/ML-enabled channel estimation</w:t>
      </w:r>
      <w:bookmarkEnd w:id="19"/>
    </w:p>
    <w:tbl>
      <w:tblPr>
        <w:tblW w:w="9367" w:type="dxa"/>
        <w:tblLook w:val="04A0" w:firstRow="1" w:lastRow="0" w:firstColumn="1" w:lastColumn="0" w:noHBand="0" w:noVBand="1"/>
      </w:tblPr>
      <w:tblGrid>
        <w:gridCol w:w="1911"/>
        <w:gridCol w:w="3608"/>
        <w:gridCol w:w="3848"/>
      </w:tblGrid>
      <w:tr w:rsidR="002E2158" w:rsidRPr="00593ED1" w14:paraId="58AE3926"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731C2F1" w14:textId="77777777" w:rsidR="002E2158" w:rsidRPr="00593ED1" w:rsidRDefault="002E2158" w:rsidP="00EF3940">
            <w:pPr>
              <w:jc w:val="cente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Parameter</w:t>
            </w:r>
          </w:p>
        </w:tc>
        <w:tc>
          <w:tcPr>
            <w:tcW w:w="3848" w:type="dxa"/>
            <w:tcBorders>
              <w:top w:val="single" w:sz="8" w:space="0" w:color="auto"/>
              <w:left w:val="nil"/>
              <w:bottom w:val="single" w:sz="8" w:space="0" w:color="auto"/>
              <w:right w:val="single" w:sz="8" w:space="0" w:color="auto"/>
            </w:tcBorders>
            <w:shd w:val="clear" w:color="auto" w:fill="auto"/>
            <w:vAlign w:val="center"/>
            <w:hideMark/>
          </w:tcPr>
          <w:p w14:paraId="1B103AD8" w14:textId="77777777" w:rsidR="002E2158" w:rsidRPr="00593ED1" w:rsidRDefault="002E2158" w:rsidP="00EF3940">
            <w:pPr>
              <w:jc w:val="cente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Value</w:t>
            </w:r>
          </w:p>
        </w:tc>
      </w:tr>
      <w:tr w:rsidR="002E2158" w:rsidRPr="00593ED1" w14:paraId="3B7BA8B6"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2ED347FD" w14:textId="77777777" w:rsidR="002E2158" w:rsidRPr="00593ED1" w:rsidRDefault="002E2158" w:rsidP="00EF3940">
            <w:pPr>
              <w:rPr>
                <w:rFonts w:ascii="Arial" w:eastAsia="等线" w:hAnsi="Arial" w:cs="Arial"/>
                <w:b/>
                <w:bCs/>
                <w:color w:val="000000"/>
                <w:sz w:val="18"/>
                <w:szCs w:val="18"/>
                <w:lang w:val="en-US" w:eastAsia="zh-CN"/>
              </w:rPr>
            </w:pPr>
            <w:r w:rsidRPr="00593ED1">
              <w:rPr>
                <w:rFonts w:ascii="Arial" w:eastAsia="等线" w:hAnsi="Arial" w:cs="Arial"/>
                <w:color w:val="000000"/>
                <w:sz w:val="18"/>
                <w:szCs w:val="18"/>
                <w:lang w:val="en-US" w:eastAsia="zh-CN"/>
              </w:rPr>
              <w:t xml:space="preserve">Carrier Frequency </w:t>
            </w:r>
          </w:p>
        </w:tc>
        <w:tc>
          <w:tcPr>
            <w:tcW w:w="3848" w:type="dxa"/>
            <w:tcBorders>
              <w:top w:val="single" w:sz="8" w:space="0" w:color="auto"/>
              <w:left w:val="nil"/>
              <w:bottom w:val="single" w:sz="8" w:space="0" w:color="auto"/>
              <w:right w:val="single" w:sz="8" w:space="0" w:color="auto"/>
            </w:tcBorders>
            <w:shd w:val="clear" w:color="auto" w:fill="auto"/>
            <w:vAlign w:val="center"/>
          </w:tcPr>
          <w:p w14:paraId="7A7D7EF0"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4GHz</w:t>
            </w:r>
          </w:p>
        </w:tc>
      </w:tr>
      <w:tr w:rsidR="002E2158" w:rsidRPr="00593ED1" w14:paraId="54FA007B"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12041AC6"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Channel </w:t>
            </w:r>
          </w:p>
        </w:tc>
        <w:tc>
          <w:tcPr>
            <w:tcW w:w="3848" w:type="dxa"/>
            <w:tcBorders>
              <w:top w:val="single" w:sz="8" w:space="0" w:color="auto"/>
              <w:left w:val="nil"/>
              <w:bottom w:val="single" w:sz="8" w:space="0" w:color="auto"/>
              <w:right w:val="single" w:sz="8" w:space="0" w:color="auto"/>
            </w:tcBorders>
            <w:shd w:val="clear" w:color="auto" w:fill="auto"/>
            <w:vAlign w:val="center"/>
          </w:tcPr>
          <w:p w14:paraId="4283CA70"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CDLC300</w:t>
            </w:r>
          </w:p>
        </w:tc>
      </w:tr>
      <w:tr w:rsidR="002E2158" w:rsidRPr="00593ED1" w14:paraId="2EB6E3FD"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15F147B4"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Antenna configuration </w:t>
            </w:r>
          </w:p>
        </w:tc>
        <w:tc>
          <w:tcPr>
            <w:tcW w:w="3848" w:type="dxa"/>
            <w:tcBorders>
              <w:top w:val="single" w:sz="8" w:space="0" w:color="auto"/>
              <w:left w:val="nil"/>
              <w:bottom w:val="single" w:sz="8" w:space="0" w:color="auto"/>
              <w:right w:val="single" w:sz="8" w:space="0" w:color="auto"/>
            </w:tcBorders>
            <w:shd w:val="clear" w:color="auto" w:fill="auto"/>
            <w:vAlign w:val="center"/>
          </w:tcPr>
          <w:p w14:paraId="64586FC6"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2 Tx ports, [M, N, P, Mg, Ng] = [1, 1, 2, 1, 1]</w:t>
            </w:r>
          </w:p>
          <w:p w14:paraId="2FC4DF4A"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2 Rx ports, [M, N, P, Mg, Ng] = [1, 1, 2, 1, 1]</w:t>
            </w:r>
          </w:p>
        </w:tc>
      </w:tr>
      <w:tr w:rsidR="002E2158" w:rsidRPr="00593ED1" w14:paraId="0709BBA3"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39552D0A"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UE speed</w:t>
            </w:r>
          </w:p>
        </w:tc>
        <w:tc>
          <w:tcPr>
            <w:tcW w:w="3848" w:type="dxa"/>
            <w:tcBorders>
              <w:top w:val="single" w:sz="8" w:space="0" w:color="auto"/>
              <w:left w:val="nil"/>
              <w:bottom w:val="single" w:sz="8" w:space="0" w:color="auto"/>
              <w:right w:val="single" w:sz="8" w:space="0" w:color="auto"/>
            </w:tcBorders>
            <w:shd w:val="clear" w:color="auto" w:fill="auto"/>
            <w:vAlign w:val="center"/>
          </w:tcPr>
          <w:p w14:paraId="13ADA117"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3km/h, 30km/h, 60km/h</w:t>
            </w:r>
          </w:p>
        </w:tc>
      </w:tr>
      <w:tr w:rsidR="002E2158" w:rsidRPr="00593ED1" w14:paraId="75CE84DF"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1B700C3F"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MCS</w:t>
            </w:r>
          </w:p>
        </w:tc>
        <w:tc>
          <w:tcPr>
            <w:tcW w:w="3848" w:type="dxa"/>
            <w:tcBorders>
              <w:top w:val="single" w:sz="8" w:space="0" w:color="auto"/>
              <w:left w:val="nil"/>
              <w:bottom w:val="single" w:sz="8" w:space="0" w:color="auto"/>
              <w:right w:val="single" w:sz="8" w:space="0" w:color="auto"/>
            </w:tcBorders>
            <w:shd w:val="clear" w:color="auto" w:fill="auto"/>
            <w:vAlign w:val="center"/>
          </w:tcPr>
          <w:p w14:paraId="349290EC"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MCS 16 in table 1</w:t>
            </w:r>
          </w:p>
        </w:tc>
      </w:tr>
      <w:tr w:rsidR="002E2158" w:rsidRPr="00593ED1" w14:paraId="289431EA"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ECC68BC"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Transform precoding</w:t>
            </w:r>
          </w:p>
        </w:tc>
        <w:tc>
          <w:tcPr>
            <w:tcW w:w="3848" w:type="dxa"/>
            <w:tcBorders>
              <w:top w:val="nil"/>
              <w:left w:val="nil"/>
              <w:bottom w:val="single" w:sz="8" w:space="0" w:color="auto"/>
              <w:right w:val="single" w:sz="8" w:space="0" w:color="auto"/>
            </w:tcBorders>
            <w:shd w:val="clear" w:color="auto" w:fill="auto"/>
            <w:vAlign w:val="center"/>
            <w:hideMark/>
          </w:tcPr>
          <w:p w14:paraId="52DAA261"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Disabled</w:t>
            </w:r>
          </w:p>
        </w:tc>
      </w:tr>
      <w:tr w:rsidR="002E2158" w:rsidRPr="00593ED1" w14:paraId="4CDB5EC7"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84BAD35"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Default TDD UL-DL pattern </w:t>
            </w:r>
          </w:p>
        </w:tc>
        <w:tc>
          <w:tcPr>
            <w:tcW w:w="3848" w:type="dxa"/>
            <w:tcBorders>
              <w:top w:val="nil"/>
              <w:left w:val="nil"/>
              <w:bottom w:val="single" w:sz="8" w:space="0" w:color="auto"/>
              <w:right w:val="single" w:sz="8" w:space="0" w:color="auto"/>
            </w:tcBorders>
            <w:shd w:val="clear" w:color="auto" w:fill="auto"/>
            <w:vAlign w:val="center"/>
            <w:hideMark/>
          </w:tcPr>
          <w:p w14:paraId="6A40A3DE"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15 kHz SCS: FDD</w:t>
            </w:r>
          </w:p>
        </w:tc>
      </w:tr>
      <w:tr w:rsidR="002E2158" w:rsidRPr="00593ED1" w14:paraId="7AD2B680" w14:textId="77777777" w:rsidTr="00E73D31">
        <w:trPr>
          <w:trHeight w:val="20"/>
        </w:trPr>
        <w:tc>
          <w:tcPr>
            <w:tcW w:w="1911" w:type="dxa"/>
            <w:vMerge w:val="restart"/>
            <w:tcBorders>
              <w:top w:val="nil"/>
              <w:left w:val="single" w:sz="8" w:space="0" w:color="auto"/>
              <w:bottom w:val="single" w:sz="8" w:space="0" w:color="000000"/>
              <w:right w:val="single" w:sz="8" w:space="0" w:color="auto"/>
            </w:tcBorders>
            <w:shd w:val="clear" w:color="auto" w:fill="auto"/>
            <w:vAlign w:val="center"/>
            <w:hideMark/>
          </w:tcPr>
          <w:p w14:paraId="16CFDE0C"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HARQ</w:t>
            </w:r>
          </w:p>
        </w:tc>
        <w:tc>
          <w:tcPr>
            <w:tcW w:w="3608" w:type="dxa"/>
            <w:tcBorders>
              <w:top w:val="nil"/>
              <w:left w:val="nil"/>
              <w:bottom w:val="single" w:sz="8" w:space="0" w:color="auto"/>
              <w:right w:val="single" w:sz="8" w:space="0" w:color="auto"/>
            </w:tcBorders>
            <w:shd w:val="clear" w:color="auto" w:fill="auto"/>
            <w:vAlign w:val="center"/>
            <w:hideMark/>
          </w:tcPr>
          <w:p w14:paraId="3F863F76"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Maximum number of HARQ transmissions</w:t>
            </w:r>
          </w:p>
        </w:tc>
        <w:tc>
          <w:tcPr>
            <w:tcW w:w="3848" w:type="dxa"/>
            <w:tcBorders>
              <w:top w:val="nil"/>
              <w:left w:val="nil"/>
              <w:bottom w:val="single" w:sz="8" w:space="0" w:color="auto"/>
              <w:right w:val="single" w:sz="8" w:space="0" w:color="auto"/>
            </w:tcBorders>
            <w:shd w:val="clear" w:color="auto" w:fill="auto"/>
            <w:vAlign w:val="center"/>
            <w:hideMark/>
          </w:tcPr>
          <w:p w14:paraId="1C3D6830"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Disabled</w:t>
            </w:r>
          </w:p>
        </w:tc>
      </w:tr>
      <w:tr w:rsidR="002E2158" w:rsidRPr="00593ED1" w14:paraId="591E2E40"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00B04E21"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06B204C2"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RV sequence</w:t>
            </w:r>
          </w:p>
        </w:tc>
        <w:tc>
          <w:tcPr>
            <w:tcW w:w="3848" w:type="dxa"/>
            <w:tcBorders>
              <w:top w:val="nil"/>
              <w:left w:val="nil"/>
              <w:bottom w:val="single" w:sz="8" w:space="0" w:color="auto"/>
              <w:right w:val="single" w:sz="8" w:space="0" w:color="auto"/>
            </w:tcBorders>
            <w:shd w:val="clear" w:color="auto" w:fill="auto"/>
            <w:vAlign w:val="center"/>
            <w:hideMark/>
          </w:tcPr>
          <w:p w14:paraId="766D45DD"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0</w:t>
            </w:r>
          </w:p>
        </w:tc>
      </w:tr>
      <w:tr w:rsidR="002E2158" w:rsidRPr="00593ED1" w14:paraId="5FAE20A9" w14:textId="77777777" w:rsidTr="00E73D31">
        <w:trPr>
          <w:trHeight w:val="20"/>
        </w:trPr>
        <w:tc>
          <w:tcPr>
            <w:tcW w:w="1911" w:type="dxa"/>
            <w:vMerge w:val="restart"/>
            <w:tcBorders>
              <w:top w:val="nil"/>
              <w:left w:val="single" w:sz="8" w:space="0" w:color="auto"/>
              <w:bottom w:val="single" w:sz="8" w:space="0" w:color="000000"/>
              <w:right w:val="single" w:sz="8" w:space="0" w:color="auto"/>
            </w:tcBorders>
            <w:shd w:val="clear" w:color="auto" w:fill="auto"/>
            <w:vAlign w:val="center"/>
            <w:hideMark/>
          </w:tcPr>
          <w:p w14:paraId="75E13253"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DM-RS</w:t>
            </w:r>
          </w:p>
        </w:tc>
        <w:tc>
          <w:tcPr>
            <w:tcW w:w="3608" w:type="dxa"/>
            <w:tcBorders>
              <w:top w:val="nil"/>
              <w:left w:val="nil"/>
              <w:bottom w:val="single" w:sz="8" w:space="0" w:color="auto"/>
              <w:right w:val="single" w:sz="8" w:space="0" w:color="auto"/>
            </w:tcBorders>
            <w:shd w:val="clear" w:color="auto" w:fill="auto"/>
            <w:vAlign w:val="center"/>
            <w:hideMark/>
          </w:tcPr>
          <w:p w14:paraId="5B549BA1"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DM-RS configuration type</w:t>
            </w:r>
          </w:p>
        </w:tc>
        <w:tc>
          <w:tcPr>
            <w:tcW w:w="3848" w:type="dxa"/>
            <w:tcBorders>
              <w:top w:val="nil"/>
              <w:left w:val="nil"/>
              <w:bottom w:val="single" w:sz="8" w:space="0" w:color="auto"/>
              <w:right w:val="single" w:sz="8" w:space="0" w:color="auto"/>
            </w:tcBorders>
            <w:shd w:val="clear" w:color="auto" w:fill="auto"/>
            <w:vAlign w:val="center"/>
            <w:hideMark/>
          </w:tcPr>
          <w:p w14:paraId="57E34488"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Patten 1:  Rel-15 DMRS type 1, FD density =1/2, 2 DMRS symbols</w:t>
            </w:r>
          </w:p>
          <w:p w14:paraId="2C0F3D44"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Pattern 4:  FD density =1/2, 3 DMRS symbols</w:t>
            </w:r>
          </w:p>
        </w:tc>
      </w:tr>
      <w:tr w:rsidR="002E2158" w:rsidRPr="00593ED1" w14:paraId="0CD54F32"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3627CDC2"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300D6791"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DM-RS duration</w:t>
            </w:r>
          </w:p>
        </w:tc>
        <w:tc>
          <w:tcPr>
            <w:tcW w:w="3848" w:type="dxa"/>
            <w:tcBorders>
              <w:top w:val="nil"/>
              <w:left w:val="nil"/>
              <w:bottom w:val="single" w:sz="8" w:space="0" w:color="auto"/>
              <w:right w:val="single" w:sz="8" w:space="0" w:color="auto"/>
            </w:tcBorders>
            <w:shd w:val="clear" w:color="auto" w:fill="auto"/>
            <w:vAlign w:val="center"/>
            <w:hideMark/>
          </w:tcPr>
          <w:p w14:paraId="0D4AE239"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single-symbol DM-RS</w:t>
            </w:r>
          </w:p>
        </w:tc>
      </w:tr>
      <w:tr w:rsidR="002E2158" w:rsidRPr="00593ED1" w14:paraId="48ED0981"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6E4BE443"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7080D9E5"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Additional DM-RS position</w:t>
            </w:r>
          </w:p>
        </w:tc>
        <w:tc>
          <w:tcPr>
            <w:tcW w:w="3848" w:type="dxa"/>
            <w:tcBorders>
              <w:top w:val="nil"/>
              <w:left w:val="nil"/>
              <w:bottom w:val="single" w:sz="8" w:space="0" w:color="auto"/>
              <w:right w:val="single" w:sz="8" w:space="0" w:color="auto"/>
            </w:tcBorders>
            <w:shd w:val="clear" w:color="auto" w:fill="auto"/>
            <w:vAlign w:val="center"/>
            <w:hideMark/>
          </w:tcPr>
          <w:p w14:paraId="1A341444"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pos1 (11) for 2 DM-RS symbols</w:t>
            </w:r>
          </w:p>
          <w:p w14:paraId="5AFA21BC"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{pos1, pos2} = {7,11} for 3 DM-RS symbols</w:t>
            </w:r>
          </w:p>
        </w:tc>
      </w:tr>
      <w:tr w:rsidR="002E2158" w:rsidRPr="00593ED1" w14:paraId="775E75A2"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48927C65"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36BB0310"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Number of DM-RS CDM group(s) without data</w:t>
            </w:r>
          </w:p>
        </w:tc>
        <w:tc>
          <w:tcPr>
            <w:tcW w:w="3848" w:type="dxa"/>
            <w:tcBorders>
              <w:top w:val="nil"/>
              <w:left w:val="nil"/>
              <w:bottom w:val="single" w:sz="8" w:space="0" w:color="auto"/>
              <w:right w:val="single" w:sz="8" w:space="0" w:color="auto"/>
            </w:tcBorders>
            <w:shd w:val="clear" w:color="auto" w:fill="auto"/>
            <w:vAlign w:val="center"/>
            <w:hideMark/>
          </w:tcPr>
          <w:p w14:paraId="3F714485"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2</w:t>
            </w:r>
          </w:p>
        </w:tc>
      </w:tr>
      <w:tr w:rsidR="002E2158" w:rsidRPr="00593ED1" w14:paraId="15B40AA8"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7DD3C773"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409793DE"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Ratio of PUSCH EPRE to DM-RS EPRE</w:t>
            </w:r>
          </w:p>
        </w:tc>
        <w:tc>
          <w:tcPr>
            <w:tcW w:w="3848" w:type="dxa"/>
            <w:tcBorders>
              <w:top w:val="nil"/>
              <w:left w:val="nil"/>
              <w:bottom w:val="single" w:sz="8" w:space="0" w:color="auto"/>
              <w:right w:val="single" w:sz="8" w:space="0" w:color="auto"/>
            </w:tcBorders>
            <w:shd w:val="clear" w:color="auto" w:fill="auto"/>
            <w:vAlign w:val="center"/>
            <w:hideMark/>
          </w:tcPr>
          <w:p w14:paraId="121086B0"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Pattern 1: -3dB</w:t>
            </w:r>
          </w:p>
          <w:p w14:paraId="2F95824A"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Pattern 4: -3dB</w:t>
            </w:r>
          </w:p>
        </w:tc>
      </w:tr>
      <w:tr w:rsidR="002E2158" w:rsidRPr="00593ED1" w14:paraId="4C538CCE"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3709843B"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0322A3EE"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DM-RS port</w:t>
            </w:r>
          </w:p>
        </w:tc>
        <w:tc>
          <w:tcPr>
            <w:tcW w:w="3848" w:type="dxa"/>
            <w:tcBorders>
              <w:top w:val="nil"/>
              <w:left w:val="nil"/>
              <w:bottom w:val="single" w:sz="8" w:space="0" w:color="auto"/>
              <w:right w:val="single" w:sz="8" w:space="0" w:color="auto"/>
            </w:tcBorders>
            <w:shd w:val="clear" w:color="auto" w:fill="auto"/>
            <w:vAlign w:val="center"/>
            <w:hideMark/>
          </w:tcPr>
          <w:p w14:paraId="62F7826D"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{0, 1}</w:t>
            </w:r>
          </w:p>
        </w:tc>
      </w:tr>
      <w:tr w:rsidR="002E2158" w:rsidRPr="00593ED1" w14:paraId="12EAB78E"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3C4D9952"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07FFBA81"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DM-RS sequence generation</w:t>
            </w:r>
          </w:p>
        </w:tc>
        <w:tc>
          <w:tcPr>
            <w:tcW w:w="3848" w:type="dxa"/>
            <w:tcBorders>
              <w:top w:val="nil"/>
              <w:left w:val="nil"/>
              <w:bottom w:val="single" w:sz="8" w:space="0" w:color="auto"/>
              <w:right w:val="single" w:sz="8" w:space="0" w:color="auto"/>
            </w:tcBorders>
            <w:shd w:val="clear" w:color="auto" w:fill="auto"/>
            <w:vAlign w:val="center"/>
            <w:hideMark/>
          </w:tcPr>
          <w:p w14:paraId="78A2A6ED"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N</w:t>
            </w:r>
            <w:r w:rsidRPr="00593ED1">
              <w:rPr>
                <w:rFonts w:ascii="Arial" w:eastAsia="等线" w:hAnsi="Arial" w:cs="Arial"/>
                <w:color w:val="000000"/>
                <w:sz w:val="18"/>
                <w:szCs w:val="18"/>
                <w:vertAlign w:val="subscript"/>
                <w:lang w:val="en-US" w:eastAsia="zh-CN"/>
              </w:rPr>
              <w:t>ID</w:t>
            </w:r>
            <w:r w:rsidRPr="00593ED1">
              <w:rPr>
                <w:rFonts w:ascii="Arial" w:eastAsia="等线" w:hAnsi="Arial" w:cs="Arial"/>
                <w:color w:val="000000"/>
                <w:sz w:val="18"/>
                <w:szCs w:val="18"/>
                <w:vertAlign w:val="superscript"/>
                <w:lang w:val="en-US" w:eastAsia="zh-CN"/>
              </w:rPr>
              <w:t>0</w:t>
            </w:r>
            <w:r w:rsidRPr="00593ED1">
              <w:rPr>
                <w:rFonts w:ascii="Arial" w:eastAsia="等线" w:hAnsi="Arial" w:cs="Arial"/>
                <w:color w:val="000000"/>
                <w:sz w:val="18"/>
                <w:szCs w:val="18"/>
                <w:lang w:val="en-US" w:eastAsia="zh-CN"/>
              </w:rPr>
              <w:t xml:space="preserve">=0, </w:t>
            </w:r>
            <w:proofErr w:type="spellStart"/>
            <w:r w:rsidRPr="00593ED1">
              <w:rPr>
                <w:rFonts w:ascii="Arial" w:eastAsia="等线" w:hAnsi="Arial" w:cs="Arial"/>
                <w:color w:val="000000"/>
                <w:sz w:val="18"/>
                <w:szCs w:val="18"/>
                <w:lang w:val="en-US" w:eastAsia="zh-CN"/>
              </w:rPr>
              <w:t>n</w:t>
            </w:r>
            <w:r w:rsidRPr="00593ED1">
              <w:rPr>
                <w:rFonts w:ascii="Arial" w:eastAsia="等线" w:hAnsi="Arial" w:cs="Arial"/>
                <w:color w:val="000000"/>
                <w:sz w:val="18"/>
                <w:szCs w:val="18"/>
                <w:vertAlign w:val="subscript"/>
                <w:lang w:val="en-US" w:eastAsia="zh-CN"/>
              </w:rPr>
              <w:t>SCID</w:t>
            </w:r>
            <w:proofErr w:type="spellEnd"/>
            <w:r w:rsidRPr="00593ED1">
              <w:rPr>
                <w:rFonts w:ascii="Arial" w:eastAsia="等线" w:hAnsi="Arial" w:cs="Arial"/>
                <w:color w:val="000000"/>
                <w:sz w:val="18"/>
                <w:szCs w:val="18"/>
                <w:lang w:val="en-US" w:eastAsia="zh-CN"/>
              </w:rPr>
              <w:t xml:space="preserve"> =0</w:t>
            </w:r>
          </w:p>
        </w:tc>
      </w:tr>
      <w:tr w:rsidR="002E2158" w:rsidRPr="00593ED1" w14:paraId="7D13443B" w14:textId="77777777" w:rsidTr="00E73D31">
        <w:trPr>
          <w:trHeight w:val="20"/>
        </w:trPr>
        <w:tc>
          <w:tcPr>
            <w:tcW w:w="1911" w:type="dxa"/>
            <w:vMerge w:val="restart"/>
            <w:tcBorders>
              <w:top w:val="nil"/>
              <w:left w:val="single" w:sz="8" w:space="0" w:color="auto"/>
              <w:bottom w:val="single" w:sz="8" w:space="0" w:color="000000"/>
              <w:right w:val="single" w:sz="8" w:space="0" w:color="auto"/>
            </w:tcBorders>
            <w:shd w:val="clear" w:color="auto" w:fill="auto"/>
            <w:vAlign w:val="center"/>
            <w:hideMark/>
          </w:tcPr>
          <w:p w14:paraId="519073F7"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Time domain resource assignment</w:t>
            </w:r>
          </w:p>
        </w:tc>
        <w:tc>
          <w:tcPr>
            <w:tcW w:w="3608" w:type="dxa"/>
            <w:tcBorders>
              <w:top w:val="nil"/>
              <w:left w:val="nil"/>
              <w:bottom w:val="single" w:sz="8" w:space="0" w:color="auto"/>
              <w:right w:val="single" w:sz="8" w:space="0" w:color="auto"/>
            </w:tcBorders>
            <w:shd w:val="clear" w:color="auto" w:fill="auto"/>
            <w:vAlign w:val="center"/>
            <w:hideMark/>
          </w:tcPr>
          <w:p w14:paraId="2DBD991B"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PUSCH mapping type</w:t>
            </w:r>
          </w:p>
        </w:tc>
        <w:tc>
          <w:tcPr>
            <w:tcW w:w="3848" w:type="dxa"/>
            <w:tcBorders>
              <w:top w:val="nil"/>
              <w:left w:val="nil"/>
              <w:bottom w:val="single" w:sz="8" w:space="0" w:color="auto"/>
              <w:right w:val="single" w:sz="8" w:space="0" w:color="auto"/>
            </w:tcBorders>
            <w:shd w:val="clear" w:color="auto" w:fill="auto"/>
            <w:vAlign w:val="center"/>
            <w:hideMark/>
          </w:tcPr>
          <w:p w14:paraId="5DA77A7F"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A,</w:t>
            </w:r>
          </w:p>
        </w:tc>
      </w:tr>
      <w:tr w:rsidR="002E2158" w:rsidRPr="00593ED1" w14:paraId="6FC84CC2"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672D936D"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5A7DB083"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Start symbol</w:t>
            </w:r>
          </w:p>
        </w:tc>
        <w:tc>
          <w:tcPr>
            <w:tcW w:w="3848" w:type="dxa"/>
            <w:tcBorders>
              <w:top w:val="nil"/>
              <w:left w:val="nil"/>
              <w:bottom w:val="single" w:sz="8" w:space="0" w:color="auto"/>
              <w:right w:val="single" w:sz="8" w:space="0" w:color="auto"/>
            </w:tcBorders>
            <w:shd w:val="clear" w:color="auto" w:fill="auto"/>
            <w:vAlign w:val="center"/>
            <w:hideMark/>
          </w:tcPr>
          <w:p w14:paraId="22E96B5B"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0</w:t>
            </w:r>
          </w:p>
        </w:tc>
      </w:tr>
      <w:tr w:rsidR="002E2158" w:rsidRPr="00593ED1" w14:paraId="44B9CECE"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7235B259"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1107F48D"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Allocation length</w:t>
            </w:r>
          </w:p>
        </w:tc>
        <w:tc>
          <w:tcPr>
            <w:tcW w:w="3848" w:type="dxa"/>
            <w:tcBorders>
              <w:top w:val="nil"/>
              <w:left w:val="nil"/>
              <w:bottom w:val="single" w:sz="8" w:space="0" w:color="auto"/>
              <w:right w:val="single" w:sz="8" w:space="0" w:color="auto"/>
            </w:tcBorders>
            <w:shd w:val="clear" w:color="auto" w:fill="auto"/>
            <w:vAlign w:val="center"/>
            <w:hideMark/>
          </w:tcPr>
          <w:p w14:paraId="793D6E35"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14</w:t>
            </w:r>
          </w:p>
        </w:tc>
      </w:tr>
      <w:tr w:rsidR="002E2158" w:rsidRPr="00593ED1" w14:paraId="4CF445AB" w14:textId="77777777" w:rsidTr="00E73D31">
        <w:trPr>
          <w:trHeight w:val="20"/>
        </w:trPr>
        <w:tc>
          <w:tcPr>
            <w:tcW w:w="1911" w:type="dxa"/>
            <w:vMerge w:val="restart"/>
            <w:tcBorders>
              <w:top w:val="nil"/>
              <w:left w:val="single" w:sz="8" w:space="0" w:color="auto"/>
              <w:bottom w:val="single" w:sz="8" w:space="0" w:color="000000"/>
              <w:right w:val="single" w:sz="8" w:space="0" w:color="auto"/>
            </w:tcBorders>
            <w:shd w:val="clear" w:color="auto" w:fill="auto"/>
            <w:vAlign w:val="center"/>
            <w:hideMark/>
          </w:tcPr>
          <w:p w14:paraId="273F8FE0"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Frequency domain resource assignment</w:t>
            </w:r>
          </w:p>
        </w:tc>
        <w:tc>
          <w:tcPr>
            <w:tcW w:w="3608" w:type="dxa"/>
            <w:tcBorders>
              <w:top w:val="nil"/>
              <w:left w:val="nil"/>
              <w:bottom w:val="single" w:sz="8" w:space="0" w:color="auto"/>
              <w:right w:val="single" w:sz="8" w:space="0" w:color="auto"/>
            </w:tcBorders>
            <w:shd w:val="clear" w:color="auto" w:fill="auto"/>
            <w:vAlign w:val="center"/>
            <w:hideMark/>
          </w:tcPr>
          <w:p w14:paraId="4C7F5273"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RB assignment</w:t>
            </w:r>
          </w:p>
        </w:tc>
        <w:tc>
          <w:tcPr>
            <w:tcW w:w="3848" w:type="dxa"/>
            <w:tcBorders>
              <w:top w:val="nil"/>
              <w:left w:val="nil"/>
              <w:bottom w:val="single" w:sz="8" w:space="0" w:color="auto"/>
              <w:right w:val="single" w:sz="8" w:space="0" w:color="auto"/>
            </w:tcBorders>
            <w:shd w:val="clear" w:color="auto" w:fill="auto"/>
            <w:vAlign w:val="center"/>
            <w:hideMark/>
          </w:tcPr>
          <w:p w14:paraId="4B8AE9F5"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8RB and 2 RB for legacy receiver </w:t>
            </w:r>
          </w:p>
          <w:p w14:paraId="2B3E303A" w14:textId="77777777" w:rsidR="002E2158" w:rsidRPr="00593ED1" w:rsidRDefault="002E2158" w:rsidP="00EF3940">
            <w:pPr>
              <w:jc w:val="center"/>
              <w:rPr>
                <w:rFonts w:eastAsiaTheme="minorEastAsia"/>
                <w:lang w:val="en-US" w:eastAsia="zh-CN"/>
              </w:rPr>
            </w:pPr>
            <w:r w:rsidRPr="00593ED1">
              <w:rPr>
                <w:rFonts w:ascii="Arial" w:eastAsia="等线" w:hAnsi="Arial" w:cs="Arial"/>
                <w:color w:val="000000"/>
                <w:sz w:val="18"/>
                <w:szCs w:val="18"/>
                <w:lang w:val="en-US" w:eastAsia="zh-CN"/>
              </w:rPr>
              <w:t xml:space="preserve">8 RB for </w:t>
            </w:r>
            <w:r w:rsidRPr="00593ED1">
              <w:rPr>
                <w:rFonts w:eastAsiaTheme="minorEastAsia"/>
                <w:lang w:val="en-US" w:eastAsia="zh-CN"/>
              </w:rPr>
              <w:t>Alt.1 receiver and Alt.2 receiver:</w:t>
            </w:r>
          </w:p>
          <w:p w14:paraId="0BCCDAD8"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eastAsia="等线"/>
                <w:color w:val="000000"/>
                <w:lang w:val="en-US" w:eastAsia="zh-CN"/>
              </w:rPr>
              <w:t xml:space="preserve">2 RB for </w:t>
            </w:r>
            <w:r w:rsidRPr="00593ED1">
              <w:rPr>
                <w:rFonts w:eastAsiaTheme="minorEastAsia"/>
                <w:lang w:val="en-US" w:eastAsia="zh-CN"/>
              </w:rPr>
              <w:t>Alt.3 receiver:</w:t>
            </w:r>
          </w:p>
        </w:tc>
      </w:tr>
      <w:tr w:rsidR="002E2158" w:rsidRPr="00593ED1" w14:paraId="7AC97ED4" w14:textId="77777777" w:rsidTr="00E73D31">
        <w:trPr>
          <w:trHeight w:val="20"/>
        </w:trPr>
        <w:tc>
          <w:tcPr>
            <w:tcW w:w="1911" w:type="dxa"/>
            <w:vMerge/>
            <w:tcBorders>
              <w:top w:val="nil"/>
              <w:left w:val="single" w:sz="8" w:space="0" w:color="auto"/>
              <w:bottom w:val="single" w:sz="8" w:space="0" w:color="000000"/>
              <w:right w:val="single" w:sz="8" w:space="0" w:color="auto"/>
            </w:tcBorders>
            <w:vAlign w:val="center"/>
            <w:hideMark/>
          </w:tcPr>
          <w:p w14:paraId="5221899C" w14:textId="77777777" w:rsidR="002E2158" w:rsidRPr="00593ED1" w:rsidRDefault="002E2158" w:rsidP="00EF3940">
            <w:pPr>
              <w:rPr>
                <w:rFonts w:ascii="Arial" w:eastAsia="等线" w:hAnsi="Arial" w:cs="Arial"/>
                <w:color w:val="000000"/>
                <w:sz w:val="18"/>
                <w:szCs w:val="18"/>
                <w:lang w:val="en-US" w:eastAsia="zh-CN"/>
              </w:rPr>
            </w:pPr>
          </w:p>
        </w:tc>
        <w:tc>
          <w:tcPr>
            <w:tcW w:w="3608" w:type="dxa"/>
            <w:tcBorders>
              <w:top w:val="nil"/>
              <w:left w:val="nil"/>
              <w:bottom w:val="single" w:sz="8" w:space="0" w:color="auto"/>
              <w:right w:val="single" w:sz="8" w:space="0" w:color="auto"/>
            </w:tcBorders>
            <w:shd w:val="clear" w:color="auto" w:fill="auto"/>
            <w:vAlign w:val="center"/>
            <w:hideMark/>
          </w:tcPr>
          <w:p w14:paraId="6BA9135D"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Frequency hopping</w:t>
            </w:r>
          </w:p>
        </w:tc>
        <w:tc>
          <w:tcPr>
            <w:tcW w:w="3848" w:type="dxa"/>
            <w:tcBorders>
              <w:top w:val="nil"/>
              <w:left w:val="nil"/>
              <w:bottom w:val="single" w:sz="8" w:space="0" w:color="auto"/>
              <w:right w:val="single" w:sz="8" w:space="0" w:color="auto"/>
            </w:tcBorders>
            <w:shd w:val="clear" w:color="auto" w:fill="auto"/>
            <w:vAlign w:val="center"/>
            <w:hideMark/>
          </w:tcPr>
          <w:p w14:paraId="5058D3FD"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Disabled</w:t>
            </w:r>
          </w:p>
        </w:tc>
      </w:tr>
      <w:tr w:rsidR="002E2158" w:rsidRPr="00593ED1" w14:paraId="07AC0770"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F1376C4"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TPMI index for 2Tx two-layer </w:t>
            </w:r>
          </w:p>
        </w:tc>
        <w:tc>
          <w:tcPr>
            <w:tcW w:w="3848" w:type="dxa"/>
            <w:tcBorders>
              <w:top w:val="nil"/>
              <w:left w:val="nil"/>
              <w:bottom w:val="single" w:sz="8" w:space="0" w:color="auto"/>
              <w:right w:val="single" w:sz="8" w:space="0" w:color="auto"/>
            </w:tcBorders>
            <w:shd w:val="clear" w:color="auto" w:fill="auto"/>
            <w:vAlign w:val="center"/>
            <w:hideMark/>
          </w:tcPr>
          <w:p w14:paraId="48BFF879"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0</w:t>
            </w:r>
          </w:p>
        </w:tc>
      </w:tr>
      <w:tr w:rsidR="002E2158" w:rsidRPr="00593ED1" w14:paraId="2CF54D21"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6DA6001E"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Time/Frequency offset</w:t>
            </w:r>
          </w:p>
        </w:tc>
        <w:tc>
          <w:tcPr>
            <w:tcW w:w="3848" w:type="dxa"/>
            <w:tcBorders>
              <w:top w:val="nil"/>
              <w:left w:val="nil"/>
              <w:bottom w:val="single" w:sz="8" w:space="0" w:color="auto"/>
              <w:right w:val="single" w:sz="8" w:space="0" w:color="auto"/>
            </w:tcBorders>
            <w:shd w:val="clear" w:color="auto" w:fill="auto"/>
            <w:vAlign w:val="center"/>
          </w:tcPr>
          <w:p w14:paraId="145F7417"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0</w:t>
            </w:r>
          </w:p>
        </w:tc>
      </w:tr>
      <w:tr w:rsidR="002E2158" w:rsidRPr="00593ED1" w14:paraId="54033B14"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599CBC5C"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Interference </w:t>
            </w:r>
          </w:p>
        </w:tc>
        <w:tc>
          <w:tcPr>
            <w:tcW w:w="3848" w:type="dxa"/>
            <w:tcBorders>
              <w:top w:val="nil"/>
              <w:left w:val="nil"/>
              <w:bottom w:val="single" w:sz="8" w:space="0" w:color="auto"/>
              <w:right w:val="single" w:sz="8" w:space="0" w:color="auto"/>
            </w:tcBorders>
            <w:shd w:val="clear" w:color="auto" w:fill="auto"/>
            <w:vAlign w:val="center"/>
          </w:tcPr>
          <w:p w14:paraId="6CF2F94D"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INR=5.35dB</w:t>
            </w:r>
          </w:p>
          <w:p w14:paraId="4052DDAF"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Interference channel: CDLC300-100</w:t>
            </w:r>
          </w:p>
          <w:p w14:paraId="460F4CD4"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Interference signal: 16QAM</w:t>
            </w:r>
          </w:p>
        </w:tc>
      </w:tr>
      <w:tr w:rsidR="002E2158" w:rsidRPr="00593ED1" w14:paraId="509E6A7C"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1AFE54D8"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Channel estimation </w:t>
            </w:r>
          </w:p>
        </w:tc>
        <w:tc>
          <w:tcPr>
            <w:tcW w:w="3848" w:type="dxa"/>
            <w:tcBorders>
              <w:top w:val="nil"/>
              <w:left w:val="nil"/>
              <w:bottom w:val="single" w:sz="8" w:space="0" w:color="auto"/>
              <w:right w:val="single" w:sz="8" w:space="0" w:color="auto"/>
            </w:tcBorders>
            <w:shd w:val="clear" w:color="auto" w:fill="auto"/>
            <w:vAlign w:val="center"/>
          </w:tcPr>
          <w:p w14:paraId="2A09AF7F"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LS+ Linear interpolation </w:t>
            </w:r>
          </w:p>
        </w:tc>
      </w:tr>
      <w:tr w:rsidR="002E2158" w:rsidRPr="00593ED1" w14:paraId="08FAF819" w14:textId="77777777" w:rsidTr="00E73D31">
        <w:trPr>
          <w:trHeight w:val="20"/>
        </w:trPr>
        <w:tc>
          <w:tcPr>
            <w:tcW w:w="551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6867FE98" w14:textId="77777777" w:rsidR="002E2158" w:rsidRPr="00593ED1" w:rsidRDefault="002E2158" w:rsidP="00EF3940">
            <w:pP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 xml:space="preserve">Channel equalization </w:t>
            </w:r>
          </w:p>
        </w:tc>
        <w:tc>
          <w:tcPr>
            <w:tcW w:w="3848" w:type="dxa"/>
            <w:tcBorders>
              <w:top w:val="nil"/>
              <w:left w:val="nil"/>
              <w:bottom w:val="single" w:sz="8" w:space="0" w:color="auto"/>
              <w:right w:val="single" w:sz="8" w:space="0" w:color="auto"/>
            </w:tcBorders>
            <w:shd w:val="clear" w:color="auto" w:fill="auto"/>
            <w:vAlign w:val="center"/>
          </w:tcPr>
          <w:p w14:paraId="789F0E78"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MMSE-IRC</w:t>
            </w:r>
          </w:p>
        </w:tc>
      </w:tr>
    </w:tbl>
    <w:p w14:paraId="1F0C9D24" w14:textId="77777777" w:rsidR="002E2158" w:rsidRPr="00593ED1" w:rsidRDefault="002E2158" w:rsidP="002E2158">
      <w:pPr>
        <w:spacing w:after="180"/>
        <w:jc w:val="both"/>
        <w:rPr>
          <w:rFonts w:ascii="Times New Roman" w:eastAsia="Malgun Gothic" w:hAnsi="Times New Roman"/>
          <w:lang w:val="en-US" w:eastAsia="ko-KR"/>
        </w:rPr>
      </w:pPr>
    </w:p>
    <w:p w14:paraId="78E07F08" w14:textId="5575D5C6" w:rsidR="002E2158" w:rsidRPr="00593ED1" w:rsidRDefault="002E2158" w:rsidP="00A203C5">
      <w:pPr>
        <w:spacing w:after="180"/>
        <w:jc w:val="both"/>
        <w:rPr>
          <w:rFonts w:ascii="Times New Roman" w:eastAsia="Malgun Gothic" w:hAnsi="Times New Roman"/>
          <w:lang w:val="en-US" w:eastAsia="ko-KR"/>
        </w:rPr>
      </w:pPr>
      <w:r w:rsidRPr="00593ED1">
        <w:rPr>
          <w:rFonts w:ascii="Times New Roman" w:eastAsia="Malgun Gothic" w:hAnsi="Times New Roman"/>
          <w:lang w:val="en-US" w:eastAsia="ko-KR"/>
        </w:rPr>
        <w:t>Firstly, to check the efficiency of AI/ML for channel estimation, the NMSE results for Alt.2 Receiver (AI based channel</w:t>
      </w:r>
      <w:r w:rsidR="00A203C5" w:rsidRPr="00593ED1">
        <w:rPr>
          <w:rFonts w:ascii="Times New Roman" w:eastAsia="Malgun Gothic" w:hAnsi="Times New Roman"/>
          <w:lang w:val="en-US" w:eastAsia="ko-KR"/>
        </w:rPr>
        <w:t xml:space="preserve"> </w:t>
      </w:r>
      <w:r w:rsidRPr="00593ED1">
        <w:rPr>
          <w:rFonts w:ascii="Times New Roman" w:eastAsia="Malgun Gothic" w:hAnsi="Times New Roman"/>
          <w:lang w:val="en-US" w:eastAsia="ko-KR"/>
        </w:rPr>
        <w:t>estimation) compared with the legacy channel estimation (LS+ linear interpolation) were provided in</w:t>
      </w:r>
      <w:r w:rsidR="00A203C5" w:rsidRPr="00593ED1">
        <w:rPr>
          <w:rFonts w:ascii="Times New Roman" w:eastAsia="Malgun Gothic" w:hAnsi="Times New Roman"/>
          <w:lang w:val="en-US" w:eastAsia="ko-KR"/>
        </w:rPr>
        <w:t xml:space="preserve"> </w:t>
      </w:r>
      <w:r w:rsidR="00A203C5" w:rsidRPr="00593ED1">
        <w:rPr>
          <w:rFonts w:ascii="Times New Roman" w:eastAsia="Malgun Gothic" w:hAnsi="Times New Roman"/>
          <w:lang w:val="en-US" w:eastAsia="ko-KR"/>
        </w:rPr>
        <w:fldChar w:fldCharType="begin"/>
      </w:r>
      <w:r w:rsidR="00A203C5" w:rsidRPr="00593ED1">
        <w:rPr>
          <w:rFonts w:ascii="Times New Roman" w:eastAsia="Malgun Gothic" w:hAnsi="Times New Roman"/>
          <w:lang w:val="en-US" w:eastAsia="ko-KR"/>
        </w:rPr>
        <w:instrText xml:space="preserve"> REF _Ref209909904  \* MERGEFORMAT </w:instrText>
      </w:r>
      <w:r w:rsidR="00A203C5" w:rsidRPr="00593ED1">
        <w:rPr>
          <w:rFonts w:ascii="Times New Roman" w:eastAsia="Malgun Gothic" w:hAnsi="Times New Roman"/>
          <w:lang w:val="en-US" w:eastAsia="ko-KR"/>
        </w:rPr>
        <w:fldChar w:fldCharType="separate"/>
      </w:r>
      <w:r w:rsidR="005058A1" w:rsidRPr="005058A1">
        <w:rPr>
          <w:rFonts w:ascii="Times New Roman" w:eastAsia="Malgun Gothic" w:hAnsi="Times New Roman"/>
          <w:lang w:val="en-US" w:eastAsia="ko-KR"/>
        </w:rPr>
        <w:t>Figure 8</w:t>
      </w:r>
      <w:r w:rsidR="00A203C5" w:rsidRPr="00593ED1">
        <w:rPr>
          <w:rFonts w:ascii="Times New Roman" w:eastAsia="Malgun Gothic" w:hAnsi="Times New Roman"/>
          <w:lang w:val="en-US" w:eastAsia="ko-KR"/>
        </w:rPr>
        <w:fldChar w:fldCharType="end"/>
      </w:r>
      <w:r w:rsidRPr="00593ED1">
        <w:rPr>
          <w:rFonts w:ascii="Times New Roman" w:eastAsia="Malgun Gothic" w:hAnsi="Times New Roman"/>
          <w:lang w:val="en-US" w:eastAsia="ko-KR"/>
        </w:rPr>
        <w:t>. The results show that the proposed AI/ML receiver (alt. 2) can achieve good NMSE performance with DMRS pattern</w:t>
      </w:r>
      <w:r w:rsidR="00915587" w:rsidRPr="00593ED1">
        <w:rPr>
          <w:rFonts w:ascii="Times New Roman" w:eastAsia="Malgun Gothic" w:hAnsi="Times New Roman"/>
          <w:lang w:val="en-US" w:eastAsia="ko-KR"/>
        </w:rPr>
        <w:t xml:space="preserve"> 1</w:t>
      </w:r>
      <w:r w:rsidRPr="00593ED1">
        <w:rPr>
          <w:rFonts w:ascii="Times New Roman" w:eastAsia="Malgun Gothic" w:hAnsi="Times New Roman"/>
          <w:lang w:val="en-US" w:eastAsia="ko-KR"/>
        </w:rPr>
        <w:t xml:space="preserve"> under different doppler scenarios</w:t>
      </w:r>
    </w:p>
    <w:p w14:paraId="57765AAE" w14:textId="565A064B" w:rsidR="002E2158" w:rsidRPr="00593ED1" w:rsidRDefault="00587C00" w:rsidP="00A203C5">
      <w:pPr>
        <w:keepNext/>
        <w:ind w:left="720" w:hanging="720"/>
        <w:jc w:val="both"/>
        <w:rPr>
          <w:rFonts w:eastAsiaTheme="minorEastAsia"/>
          <w:lang w:val="en-US" w:eastAsia="zh-CN"/>
        </w:rPr>
      </w:pPr>
      <w:r w:rsidRPr="00593ED1">
        <w:rPr>
          <w:rFonts w:eastAsiaTheme="minorEastAsia"/>
          <w:noProof/>
          <w:lang w:val="en-US" w:eastAsia="zh-CN"/>
        </w:rPr>
        <w:lastRenderedPageBreak/>
        <w:drawing>
          <wp:inline distT="0" distB="0" distL="0" distR="0" wp14:anchorId="6E956793" wp14:editId="14DEAACC">
            <wp:extent cx="2159525" cy="1619129"/>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0105" cy="1627062"/>
                    </a:xfrm>
                    <a:prstGeom prst="rect">
                      <a:avLst/>
                    </a:prstGeom>
                    <a:noFill/>
                    <a:ln>
                      <a:noFill/>
                    </a:ln>
                  </pic:spPr>
                </pic:pic>
              </a:graphicData>
            </a:graphic>
          </wp:inline>
        </w:drawing>
      </w:r>
      <w:r w:rsidRPr="00593ED1">
        <w:rPr>
          <w:rFonts w:eastAsiaTheme="minorEastAsia"/>
          <w:noProof/>
          <w:lang w:val="en-US" w:eastAsia="zh-CN"/>
        </w:rPr>
        <w:drawing>
          <wp:inline distT="0" distB="0" distL="0" distR="0" wp14:anchorId="61C25494" wp14:editId="3BA4B475">
            <wp:extent cx="2072712" cy="157732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95759" cy="1594859"/>
                    </a:xfrm>
                    <a:prstGeom prst="rect">
                      <a:avLst/>
                    </a:prstGeom>
                    <a:noFill/>
                    <a:ln>
                      <a:noFill/>
                    </a:ln>
                  </pic:spPr>
                </pic:pic>
              </a:graphicData>
            </a:graphic>
          </wp:inline>
        </w:drawing>
      </w:r>
      <w:r w:rsidR="002E2158" w:rsidRPr="00593ED1">
        <w:rPr>
          <w:rFonts w:eastAsiaTheme="minorEastAsia"/>
          <w:lang w:val="en-US" w:eastAsia="zh-CN"/>
        </w:rPr>
        <w:t xml:space="preserve"> </w:t>
      </w:r>
      <w:r w:rsidRPr="00593ED1">
        <w:rPr>
          <w:rFonts w:eastAsiaTheme="minorEastAsia"/>
          <w:noProof/>
          <w:lang w:val="en-US" w:eastAsia="zh-CN"/>
        </w:rPr>
        <w:drawing>
          <wp:inline distT="0" distB="0" distL="0" distR="0" wp14:anchorId="647B4EE2" wp14:editId="3F69F757">
            <wp:extent cx="1846273" cy="1629519"/>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70878" cy="1651236"/>
                    </a:xfrm>
                    <a:prstGeom prst="rect">
                      <a:avLst/>
                    </a:prstGeom>
                    <a:noFill/>
                    <a:ln>
                      <a:noFill/>
                    </a:ln>
                  </pic:spPr>
                </pic:pic>
              </a:graphicData>
            </a:graphic>
          </wp:inline>
        </w:drawing>
      </w:r>
    </w:p>
    <w:p w14:paraId="728199F4" w14:textId="4C846CC4" w:rsidR="002E2158" w:rsidRPr="00593ED1" w:rsidRDefault="002E2158" w:rsidP="002E2158">
      <w:pPr>
        <w:ind w:firstLineChars="600" w:firstLine="1200"/>
        <w:rPr>
          <w:rFonts w:eastAsiaTheme="minorEastAsia"/>
          <w:lang w:val="en-US" w:eastAsia="zh-CN"/>
        </w:rPr>
      </w:pPr>
      <w:r w:rsidRPr="00593ED1">
        <w:rPr>
          <w:rFonts w:eastAsiaTheme="minorEastAsia"/>
          <w:lang w:val="en-US" w:eastAsia="zh-CN"/>
        </w:rPr>
        <w:t xml:space="preserve">(a) CDLC300-11        </w:t>
      </w:r>
      <w:r w:rsidR="00915587" w:rsidRPr="00593ED1">
        <w:rPr>
          <w:rFonts w:eastAsiaTheme="minorEastAsia"/>
          <w:lang w:val="en-US" w:eastAsia="zh-CN"/>
        </w:rPr>
        <w:t xml:space="preserve">    </w:t>
      </w:r>
      <w:r w:rsidR="003B7EBF" w:rsidRPr="00593ED1">
        <w:rPr>
          <w:rFonts w:eastAsiaTheme="minorEastAsia"/>
          <w:lang w:val="en-US" w:eastAsia="zh-CN"/>
        </w:rPr>
        <w:t xml:space="preserve">        </w:t>
      </w:r>
      <w:r w:rsidR="00FC385F" w:rsidRPr="00593ED1">
        <w:rPr>
          <w:rFonts w:eastAsiaTheme="minorEastAsia"/>
          <w:lang w:val="en-US" w:eastAsia="zh-CN"/>
        </w:rPr>
        <w:t xml:space="preserve">  </w:t>
      </w:r>
      <w:r w:rsidR="003B7EBF" w:rsidRPr="00593ED1">
        <w:rPr>
          <w:rFonts w:eastAsiaTheme="minorEastAsia"/>
          <w:lang w:val="en-US" w:eastAsia="zh-CN"/>
        </w:rPr>
        <w:t xml:space="preserve"> </w:t>
      </w:r>
      <w:proofErr w:type="gramStart"/>
      <w:r w:rsidR="004B3A2E" w:rsidRPr="00593ED1">
        <w:rPr>
          <w:rFonts w:eastAsiaTheme="minorEastAsia"/>
          <w:lang w:val="en-US" w:eastAsia="zh-CN"/>
        </w:rPr>
        <w:t xml:space="preserve">   </w:t>
      </w:r>
      <w:r w:rsidRPr="00593ED1">
        <w:rPr>
          <w:rFonts w:eastAsiaTheme="minorEastAsia"/>
          <w:lang w:val="en-US" w:eastAsia="zh-CN"/>
        </w:rPr>
        <w:t>(</w:t>
      </w:r>
      <w:proofErr w:type="gramEnd"/>
      <w:r w:rsidRPr="00593ED1">
        <w:rPr>
          <w:rFonts w:eastAsiaTheme="minorEastAsia"/>
          <w:lang w:val="en-US" w:eastAsia="zh-CN"/>
        </w:rPr>
        <w:t xml:space="preserve">b) CDLC300-42                       </w:t>
      </w:r>
      <w:r w:rsidR="003B7EBF" w:rsidRPr="00593ED1">
        <w:rPr>
          <w:rFonts w:eastAsiaTheme="minorEastAsia"/>
          <w:lang w:val="en-US" w:eastAsia="zh-CN"/>
        </w:rPr>
        <w:t xml:space="preserve">         </w:t>
      </w:r>
      <w:r w:rsidRPr="00593ED1">
        <w:rPr>
          <w:rFonts w:eastAsiaTheme="minorEastAsia"/>
          <w:lang w:val="en-US" w:eastAsia="zh-CN"/>
        </w:rPr>
        <w:t xml:space="preserve">  (c) CDLC300-667</w:t>
      </w:r>
    </w:p>
    <w:p w14:paraId="0066C7D2" w14:textId="5440B4B8" w:rsidR="00A203C5" w:rsidRPr="00593ED1" w:rsidRDefault="00A203C5" w:rsidP="00A203C5">
      <w:pPr>
        <w:pStyle w:val="Caption"/>
        <w:jc w:val="center"/>
        <w:rPr>
          <w:b w:val="0"/>
          <w:bCs/>
          <w:lang w:val="en-US"/>
        </w:rPr>
      </w:pPr>
      <w:bookmarkStart w:id="20" w:name="_Ref209909904"/>
      <w:bookmarkStart w:id="21" w:name="_Ref209641009"/>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8</w:t>
      </w:r>
      <w:r w:rsidRPr="00593ED1">
        <w:rPr>
          <w:b w:val="0"/>
          <w:bCs/>
          <w:lang w:val="en-US"/>
        </w:rPr>
        <w:fldChar w:fldCharType="end"/>
      </w:r>
      <w:bookmarkEnd w:id="20"/>
      <w:r w:rsidRPr="00593ED1">
        <w:rPr>
          <w:b w:val="0"/>
          <w:bCs/>
          <w:lang w:val="en-US"/>
        </w:rPr>
        <w:t xml:space="preserve"> NMSE performance comparison with legacy receiver and AI/ML based receiver (Alt 2), 8RB</w:t>
      </w:r>
    </w:p>
    <w:bookmarkEnd w:id="21"/>
    <w:p w14:paraId="45724A22" w14:textId="77777777" w:rsidR="00A203C5" w:rsidRPr="00593ED1" w:rsidRDefault="00A203C5" w:rsidP="002E2158">
      <w:pPr>
        <w:jc w:val="both"/>
        <w:rPr>
          <w:rFonts w:eastAsiaTheme="minorEastAsia"/>
          <w:highlight w:val="yellow"/>
          <w:lang w:val="en-US" w:eastAsia="zh-CN"/>
        </w:rPr>
      </w:pPr>
    </w:p>
    <w:p w14:paraId="1105E6AB" w14:textId="26EF3F1E" w:rsidR="002E2158" w:rsidRPr="00593ED1" w:rsidRDefault="00A203C5" w:rsidP="00A203C5">
      <w:pPr>
        <w:spacing w:after="180"/>
        <w:jc w:val="both"/>
        <w:rPr>
          <w:rFonts w:ascii="Times New Roman" w:eastAsia="Malgun Gothic" w:hAnsi="Times New Roman"/>
          <w:lang w:val="en-US" w:eastAsia="ko-KR"/>
        </w:rPr>
      </w:pPr>
      <w:r w:rsidRPr="00593ED1">
        <w:rPr>
          <w:rFonts w:ascii="Times New Roman" w:eastAsia="Malgun Gothic" w:hAnsi="Times New Roman"/>
          <w:lang w:val="en-US" w:eastAsia="ko-KR"/>
        </w:rPr>
        <w:fldChar w:fldCharType="begin"/>
      </w:r>
      <w:r w:rsidRPr="00593ED1">
        <w:rPr>
          <w:rFonts w:ascii="Times New Roman" w:eastAsia="Malgun Gothic" w:hAnsi="Times New Roman"/>
          <w:lang w:val="en-US" w:eastAsia="ko-KR"/>
        </w:rPr>
        <w:instrText xml:space="preserve"> REF _Ref209910086  \* MERGEFORMAT </w:instrText>
      </w:r>
      <w:r w:rsidRPr="00593ED1">
        <w:rPr>
          <w:rFonts w:ascii="Times New Roman" w:eastAsia="Malgun Gothic" w:hAnsi="Times New Roman"/>
          <w:lang w:val="en-US" w:eastAsia="ko-KR"/>
        </w:rPr>
        <w:fldChar w:fldCharType="separate"/>
      </w:r>
      <w:r w:rsidR="005058A1" w:rsidRPr="005058A1">
        <w:rPr>
          <w:rFonts w:ascii="Times New Roman" w:eastAsia="Malgun Gothic" w:hAnsi="Times New Roman"/>
          <w:lang w:val="en-US" w:eastAsia="ko-KR"/>
        </w:rPr>
        <w:t>Figure 9</w:t>
      </w:r>
      <w:r w:rsidRPr="00593ED1">
        <w:rPr>
          <w:rFonts w:ascii="Times New Roman" w:eastAsia="Malgun Gothic" w:hAnsi="Times New Roman"/>
          <w:lang w:val="en-US" w:eastAsia="ko-KR"/>
        </w:rPr>
        <w:fldChar w:fldCharType="end"/>
      </w:r>
      <w:r w:rsidRPr="00593ED1">
        <w:rPr>
          <w:rFonts w:ascii="Times New Roman" w:eastAsia="Malgun Gothic" w:hAnsi="Times New Roman"/>
          <w:lang w:val="en-US" w:eastAsia="ko-KR"/>
        </w:rPr>
        <w:t xml:space="preserve"> </w:t>
      </w:r>
      <w:r w:rsidR="002E2158" w:rsidRPr="00593ED1">
        <w:rPr>
          <w:rFonts w:ascii="Times New Roman" w:eastAsia="Malgun Gothic" w:hAnsi="Times New Roman"/>
          <w:lang w:val="en-US" w:eastAsia="ko-KR"/>
        </w:rPr>
        <w:t>shows the BLER results with</w:t>
      </w:r>
      <w:r w:rsidR="00915587" w:rsidRPr="00593ED1">
        <w:rPr>
          <w:rFonts w:ascii="Times New Roman" w:eastAsia="Malgun Gothic" w:hAnsi="Times New Roman"/>
          <w:lang w:val="en-US" w:eastAsia="ko-KR"/>
        </w:rPr>
        <w:t xml:space="preserve"> DMRS pattern 1 </w:t>
      </w:r>
      <w:r w:rsidR="002E2158" w:rsidRPr="00593ED1">
        <w:rPr>
          <w:rFonts w:ascii="Times New Roman" w:eastAsia="Malgun Gothic" w:hAnsi="Times New Roman"/>
          <w:lang w:val="en-US" w:eastAsia="ko-KR"/>
        </w:rPr>
        <w:t xml:space="preserve">under different AI based receiver assumption in different channel conditions. With the support of AI based channel estimation, up to </w:t>
      </w:r>
      <w:r w:rsidR="00FC385F" w:rsidRPr="00593ED1">
        <w:rPr>
          <w:rFonts w:ascii="Times New Roman" w:eastAsia="Malgun Gothic" w:hAnsi="Times New Roman"/>
          <w:lang w:val="en-US" w:eastAsia="ko-KR"/>
        </w:rPr>
        <w:t>1.5</w:t>
      </w:r>
      <w:r w:rsidR="002E2158" w:rsidRPr="00593ED1">
        <w:rPr>
          <w:rFonts w:ascii="Times New Roman" w:eastAsia="Malgun Gothic" w:hAnsi="Times New Roman"/>
          <w:lang w:val="en-US" w:eastAsia="ko-KR"/>
        </w:rPr>
        <w:t xml:space="preserve"> dB gain can be achieved</w:t>
      </w:r>
      <w:r w:rsidR="00FC385F" w:rsidRPr="00593ED1">
        <w:rPr>
          <w:rFonts w:ascii="Times New Roman" w:eastAsia="Malgun Gothic" w:hAnsi="Times New Roman"/>
          <w:lang w:val="en-US" w:eastAsia="ko-KR"/>
        </w:rPr>
        <w:t xml:space="preserve">. </w:t>
      </w:r>
      <w:r w:rsidR="002E2158" w:rsidRPr="00593ED1">
        <w:rPr>
          <w:rFonts w:ascii="Times New Roman" w:eastAsia="Malgun Gothic" w:hAnsi="Times New Roman"/>
          <w:lang w:val="en-US" w:eastAsia="ko-KR"/>
        </w:rPr>
        <w:t>The evaluation results demonstrate that AI based receiver is capable of operating with orthogonal DMRS configuration with FD domain to improve the performance</w:t>
      </w:r>
      <w:r w:rsidRPr="00593ED1">
        <w:rPr>
          <w:rFonts w:ascii="Times New Roman" w:eastAsia="Malgun Gothic" w:hAnsi="Times New Roman"/>
          <w:lang w:val="en-US" w:eastAsia="ko-KR"/>
        </w:rPr>
        <w:t>.</w:t>
      </w:r>
    </w:p>
    <w:p w14:paraId="5025A085" w14:textId="77777777" w:rsidR="00A203C5" w:rsidRPr="00593ED1" w:rsidRDefault="002E2158" w:rsidP="00A203C5">
      <w:pPr>
        <w:keepNext/>
        <w:jc w:val="center"/>
        <w:rPr>
          <w:lang w:val="en-US"/>
        </w:rPr>
      </w:pPr>
      <w:r w:rsidRPr="00593ED1">
        <w:rPr>
          <w:rFonts w:eastAsiaTheme="minorEastAsia"/>
          <w:lang w:val="en-US" w:eastAsia="zh-CN"/>
        </w:rPr>
        <w:t xml:space="preserve">  </w:t>
      </w:r>
      <w:r w:rsidRPr="00593ED1">
        <w:rPr>
          <w:lang w:val="en-US" w:eastAsia="x-none"/>
        </w:rPr>
        <w:t xml:space="preserve"> </w:t>
      </w:r>
      <w:r w:rsidR="00587C00" w:rsidRPr="00593ED1">
        <w:rPr>
          <w:noProof/>
          <w:lang w:val="en-US" w:eastAsia="zh-CN"/>
        </w:rPr>
        <w:drawing>
          <wp:inline distT="0" distB="0" distL="0" distR="0" wp14:anchorId="46D93F05" wp14:editId="00E713A3">
            <wp:extent cx="3298825" cy="238835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24170" cy="2406708"/>
                    </a:xfrm>
                    <a:prstGeom prst="rect">
                      <a:avLst/>
                    </a:prstGeom>
                    <a:noFill/>
                    <a:ln>
                      <a:noFill/>
                    </a:ln>
                  </pic:spPr>
                </pic:pic>
              </a:graphicData>
            </a:graphic>
          </wp:inline>
        </w:drawing>
      </w:r>
    </w:p>
    <w:p w14:paraId="2A6EF0E2" w14:textId="1A024714" w:rsidR="002E2158" w:rsidRPr="00593ED1" w:rsidRDefault="00A203C5" w:rsidP="00A203C5">
      <w:pPr>
        <w:pStyle w:val="Caption"/>
        <w:jc w:val="center"/>
        <w:rPr>
          <w:rFonts w:eastAsiaTheme="minorEastAsia"/>
          <w:b w:val="0"/>
          <w:bCs/>
          <w:lang w:val="en-US" w:eastAsia="zh-CN"/>
        </w:rPr>
      </w:pPr>
      <w:bookmarkStart w:id="22" w:name="_Ref209910086"/>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9</w:t>
      </w:r>
      <w:r w:rsidRPr="00593ED1">
        <w:rPr>
          <w:b w:val="0"/>
          <w:bCs/>
          <w:lang w:val="en-US"/>
        </w:rPr>
        <w:fldChar w:fldCharType="end"/>
      </w:r>
      <w:bookmarkEnd w:id="22"/>
      <w:r w:rsidRPr="00593ED1">
        <w:rPr>
          <w:b w:val="0"/>
          <w:bCs/>
          <w:lang w:val="en-US"/>
        </w:rPr>
        <w:t xml:space="preserve"> BLER performance comparison with legacy receiver and AI/ML based receiver (Alt 2), 8 RB, without TO and without interference, CDLC300-667</w:t>
      </w:r>
    </w:p>
    <w:p w14:paraId="1CFB3E3E" w14:textId="77777777" w:rsidR="00A203C5" w:rsidRPr="00593ED1" w:rsidRDefault="00A203C5" w:rsidP="002E2158">
      <w:pPr>
        <w:jc w:val="both"/>
        <w:rPr>
          <w:rFonts w:ascii="Times New Roman" w:eastAsiaTheme="minorEastAsia" w:hAnsi="Times New Roman"/>
          <w:lang w:val="en-US" w:eastAsia="zh-CN"/>
        </w:rPr>
      </w:pPr>
    </w:p>
    <w:p w14:paraId="016D8AC2" w14:textId="3DB5C4D7" w:rsidR="002E2158" w:rsidRPr="00593ED1" w:rsidRDefault="00D639BC" w:rsidP="00D639BC">
      <w:pPr>
        <w:spacing w:after="180"/>
        <w:jc w:val="both"/>
        <w:rPr>
          <w:rFonts w:ascii="Times New Roman" w:eastAsia="Malgun Gothic" w:hAnsi="Times New Roman"/>
          <w:lang w:val="en-US" w:eastAsia="ko-KR"/>
        </w:rPr>
      </w:pPr>
      <w:r w:rsidRPr="00593ED1">
        <w:rPr>
          <w:rFonts w:ascii="Times New Roman" w:eastAsia="Malgun Gothic" w:hAnsi="Times New Roman"/>
          <w:lang w:val="en-US" w:eastAsia="ko-KR"/>
        </w:rPr>
        <w:fldChar w:fldCharType="begin"/>
      </w:r>
      <w:r w:rsidRPr="00593ED1">
        <w:rPr>
          <w:rFonts w:ascii="Times New Roman" w:eastAsia="Malgun Gothic" w:hAnsi="Times New Roman"/>
          <w:lang w:val="en-US" w:eastAsia="ko-KR"/>
        </w:rPr>
        <w:instrText xml:space="preserve"> REF _Ref209910234  \* MERGEFORMAT </w:instrText>
      </w:r>
      <w:r w:rsidRPr="00593ED1">
        <w:rPr>
          <w:rFonts w:ascii="Times New Roman" w:eastAsia="Malgun Gothic" w:hAnsi="Times New Roman"/>
          <w:lang w:val="en-US" w:eastAsia="ko-KR"/>
        </w:rPr>
        <w:fldChar w:fldCharType="separate"/>
      </w:r>
      <w:r w:rsidR="005058A1" w:rsidRPr="005058A1">
        <w:rPr>
          <w:rFonts w:ascii="Times New Roman" w:eastAsia="Malgun Gothic" w:hAnsi="Times New Roman"/>
          <w:lang w:val="en-US" w:eastAsia="ko-KR"/>
        </w:rPr>
        <w:t>Figure 10</w:t>
      </w:r>
      <w:r w:rsidRPr="00593ED1">
        <w:rPr>
          <w:rFonts w:ascii="Times New Roman" w:eastAsia="Malgun Gothic" w:hAnsi="Times New Roman"/>
          <w:lang w:val="en-US" w:eastAsia="ko-KR"/>
        </w:rPr>
        <w:fldChar w:fldCharType="end"/>
      </w:r>
      <w:r w:rsidRPr="00593ED1">
        <w:rPr>
          <w:rFonts w:ascii="Times New Roman" w:eastAsia="Malgun Gothic" w:hAnsi="Times New Roman"/>
          <w:lang w:val="en-US" w:eastAsia="ko-KR"/>
        </w:rPr>
        <w:t xml:space="preserve"> </w:t>
      </w:r>
      <w:r w:rsidR="002E2158" w:rsidRPr="00593ED1">
        <w:rPr>
          <w:rFonts w:ascii="Times New Roman" w:eastAsia="Malgun Gothic" w:hAnsi="Times New Roman"/>
          <w:lang w:val="en-US" w:eastAsia="ko-KR"/>
        </w:rPr>
        <w:t>shows the BLER performance of AI/ML receiver (</w:t>
      </w:r>
      <w:r w:rsidRPr="00593ED1">
        <w:rPr>
          <w:rFonts w:ascii="Times New Roman" w:eastAsia="Malgun Gothic" w:hAnsi="Times New Roman"/>
          <w:lang w:val="en-US" w:eastAsia="ko-KR"/>
        </w:rPr>
        <w:t>A</w:t>
      </w:r>
      <w:r w:rsidR="002E2158" w:rsidRPr="00593ED1">
        <w:rPr>
          <w:rFonts w:ascii="Times New Roman" w:eastAsia="Malgun Gothic" w:hAnsi="Times New Roman"/>
          <w:lang w:val="en-US" w:eastAsia="ko-KR"/>
        </w:rPr>
        <w:t>lt. 1) compared with legacy receiver for DMRS pattern 1 under CDLC300-11 channel condition.</w:t>
      </w:r>
    </w:p>
    <w:p w14:paraId="22E4783D" w14:textId="77777777" w:rsidR="00D639BC" w:rsidRPr="00593ED1" w:rsidRDefault="002E2158" w:rsidP="00D639BC">
      <w:pPr>
        <w:keepNext/>
        <w:jc w:val="center"/>
        <w:rPr>
          <w:lang w:val="en-US"/>
        </w:rPr>
      </w:pPr>
      <w:r w:rsidRPr="00593ED1">
        <w:rPr>
          <w:rFonts w:ascii="Times New Roman" w:eastAsia="等线" w:hAnsi="Times New Roman"/>
          <w:noProof/>
          <w:lang w:val="en-US" w:eastAsia="zh-CN"/>
        </w:rPr>
        <w:drawing>
          <wp:inline distT="0" distB="0" distL="0" distR="0" wp14:anchorId="1F5B80C0" wp14:editId="5C81FC1F">
            <wp:extent cx="3052853" cy="228891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9735" cy="2294072"/>
                    </a:xfrm>
                    <a:prstGeom prst="rect">
                      <a:avLst/>
                    </a:prstGeom>
                    <a:noFill/>
                    <a:ln>
                      <a:noFill/>
                    </a:ln>
                  </pic:spPr>
                </pic:pic>
              </a:graphicData>
            </a:graphic>
          </wp:inline>
        </w:drawing>
      </w:r>
    </w:p>
    <w:p w14:paraId="6270E674" w14:textId="125F638A" w:rsidR="002E2158" w:rsidRPr="00593ED1" w:rsidRDefault="00D639BC" w:rsidP="00D639BC">
      <w:pPr>
        <w:pStyle w:val="Caption"/>
        <w:jc w:val="center"/>
        <w:rPr>
          <w:rFonts w:eastAsia="等线"/>
          <w:b w:val="0"/>
          <w:bCs/>
          <w:lang w:val="en-US" w:eastAsia="zh-CN"/>
        </w:rPr>
      </w:pPr>
      <w:bookmarkStart w:id="23" w:name="_Ref209910234"/>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10</w:t>
      </w:r>
      <w:r w:rsidRPr="00593ED1">
        <w:rPr>
          <w:b w:val="0"/>
          <w:bCs/>
          <w:lang w:val="en-US"/>
        </w:rPr>
        <w:fldChar w:fldCharType="end"/>
      </w:r>
      <w:bookmarkEnd w:id="23"/>
      <w:r w:rsidRPr="00593ED1">
        <w:rPr>
          <w:b w:val="0"/>
          <w:bCs/>
          <w:lang w:val="en-US"/>
        </w:rPr>
        <w:t xml:space="preserve"> BLER performance comparison with legacy receiver and AI/ML based receiver (Alt 1), CDLC300-11, 8RB</w:t>
      </w:r>
    </w:p>
    <w:p w14:paraId="629BBF56" w14:textId="77777777" w:rsidR="00D639BC" w:rsidRPr="00593ED1" w:rsidRDefault="00D639BC" w:rsidP="002E2158">
      <w:pPr>
        <w:jc w:val="both"/>
        <w:rPr>
          <w:rFonts w:ascii="Times New Roman" w:eastAsiaTheme="minorEastAsia" w:hAnsi="Times New Roman"/>
          <w:lang w:val="en-US" w:eastAsia="zh-CN"/>
        </w:rPr>
      </w:pPr>
    </w:p>
    <w:p w14:paraId="3145951B" w14:textId="4FA50E25" w:rsidR="002E2158" w:rsidRPr="00593ED1" w:rsidRDefault="000E6A23" w:rsidP="000E6A23">
      <w:pPr>
        <w:spacing w:after="180"/>
        <w:jc w:val="both"/>
        <w:rPr>
          <w:rFonts w:ascii="Times New Roman" w:eastAsia="Malgun Gothic" w:hAnsi="Times New Roman"/>
          <w:lang w:val="en-US" w:eastAsia="ko-KR"/>
        </w:rPr>
      </w:pPr>
      <w:r w:rsidRPr="00593ED1">
        <w:rPr>
          <w:rFonts w:ascii="Times New Roman" w:eastAsia="Malgun Gothic" w:hAnsi="Times New Roman"/>
          <w:lang w:val="en-US" w:eastAsia="ko-KR"/>
        </w:rPr>
        <w:lastRenderedPageBreak/>
        <w:fldChar w:fldCharType="begin"/>
      </w:r>
      <w:r w:rsidRPr="00593ED1">
        <w:rPr>
          <w:rFonts w:ascii="Times New Roman" w:eastAsia="Malgun Gothic" w:hAnsi="Times New Roman"/>
          <w:lang w:val="en-US" w:eastAsia="ko-KR"/>
        </w:rPr>
        <w:instrText xml:space="preserve"> REF _Ref209910315  \* MERGEFORMAT </w:instrText>
      </w:r>
      <w:r w:rsidRPr="00593ED1">
        <w:rPr>
          <w:rFonts w:ascii="Times New Roman" w:eastAsia="Malgun Gothic" w:hAnsi="Times New Roman"/>
          <w:lang w:val="en-US" w:eastAsia="ko-KR"/>
        </w:rPr>
        <w:fldChar w:fldCharType="separate"/>
      </w:r>
      <w:r w:rsidR="005058A1" w:rsidRPr="005058A1">
        <w:rPr>
          <w:rFonts w:ascii="Times New Roman" w:eastAsia="Malgun Gothic" w:hAnsi="Times New Roman"/>
          <w:lang w:val="en-US" w:eastAsia="ko-KR"/>
        </w:rPr>
        <w:t>Figure 11</w:t>
      </w:r>
      <w:r w:rsidRPr="00593ED1">
        <w:rPr>
          <w:rFonts w:ascii="Times New Roman" w:eastAsia="Malgun Gothic" w:hAnsi="Times New Roman"/>
          <w:lang w:val="en-US" w:eastAsia="ko-KR"/>
        </w:rPr>
        <w:fldChar w:fldCharType="end"/>
      </w:r>
      <w:r w:rsidRPr="00593ED1">
        <w:rPr>
          <w:rFonts w:ascii="Times New Roman" w:eastAsia="Malgun Gothic" w:hAnsi="Times New Roman"/>
          <w:lang w:val="en-US" w:eastAsia="ko-KR"/>
        </w:rPr>
        <w:t xml:space="preserve"> </w:t>
      </w:r>
      <w:r w:rsidR="002E2158" w:rsidRPr="00593ED1">
        <w:rPr>
          <w:rFonts w:ascii="Times New Roman" w:eastAsia="Malgun Gothic" w:hAnsi="Times New Roman"/>
          <w:lang w:val="en-US" w:eastAsia="ko-KR"/>
        </w:rPr>
        <w:t xml:space="preserve">shows the BLER performance of AI/ML receiver (alt. 3) compared with legacy receiver for different DMRS pattern under CDLC300-667 channel condition. The results show that the proposed AI/ML receiver (alt. 3) can achieve around </w:t>
      </w:r>
      <w:r w:rsidR="00DB7468" w:rsidRPr="00593ED1">
        <w:rPr>
          <w:rFonts w:ascii="Times New Roman" w:eastAsia="Malgun Gothic" w:hAnsi="Times New Roman"/>
          <w:lang w:val="en-US" w:eastAsia="ko-KR"/>
        </w:rPr>
        <w:t>0</w:t>
      </w:r>
      <w:r w:rsidR="002E2158" w:rsidRPr="00593ED1">
        <w:rPr>
          <w:rFonts w:ascii="Times New Roman" w:eastAsia="Malgun Gothic" w:hAnsi="Times New Roman"/>
          <w:lang w:val="en-US" w:eastAsia="ko-KR"/>
        </w:rPr>
        <w:t>.5 dB gain</w:t>
      </w:r>
      <w:r w:rsidR="00DB7468" w:rsidRPr="00593ED1">
        <w:rPr>
          <w:rFonts w:ascii="Times New Roman" w:eastAsia="Malgun Gothic" w:hAnsi="Times New Roman"/>
          <w:lang w:val="en-US" w:eastAsia="ko-KR"/>
        </w:rPr>
        <w:t xml:space="preserve"> at 30% BLER.</w:t>
      </w:r>
    </w:p>
    <w:p w14:paraId="05FAE46F" w14:textId="77777777" w:rsidR="000E6A23" w:rsidRPr="00593ED1" w:rsidRDefault="00DB7468" w:rsidP="000E6A23">
      <w:pPr>
        <w:keepNext/>
        <w:jc w:val="center"/>
        <w:rPr>
          <w:lang w:val="en-US"/>
        </w:rPr>
      </w:pPr>
      <w:r w:rsidRPr="00593ED1">
        <w:rPr>
          <w:rFonts w:ascii="Times New Roman" w:eastAsiaTheme="minorEastAsia" w:hAnsi="Times New Roman"/>
          <w:noProof/>
          <w:lang w:val="en-US" w:eastAsia="zh-CN"/>
        </w:rPr>
        <w:drawing>
          <wp:inline distT="0" distB="0" distL="0" distR="0" wp14:anchorId="4FFBD3AE" wp14:editId="6A8F6F29">
            <wp:extent cx="3042549" cy="228118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76212" cy="2306427"/>
                    </a:xfrm>
                    <a:prstGeom prst="rect">
                      <a:avLst/>
                    </a:prstGeom>
                    <a:noFill/>
                    <a:ln>
                      <a:noFill/>
                    </a:ln>
                  </pic:spPr>
                </pic:pic>
              </a:graphicData>
            </a:graphic>
          </wp:inline>
        </w:drawing>
      </w:r>
    </w:p>
    <w:p w14:paraId="5575EB86" w14:textId="34E071B5" w:rsidR="002E2158" w:rsidRPr="00593ED1" w:rsidRDefault="000E6A23" w:rsidP="000E6A23">
      <w:pPr>
        <w:pStyle w:val="Caption"/>
        <w:jc w:val="center"/>
        <w:rPr>
          <w:rFonts w:eastAsiaTheme="minorEastAsia"/>
          <w:b w:val="0"/>
          <w:bCs/>
          <w:lang w:val="en-US" w:eastAsia="zh-CN"/>
        </w:rPr>
      </w:pPr>
      <w:bookmarkStart w:id="24" w:name="_Ref209910315"/>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11</w:t>
      </w:r>
      <w:r w:rsidRPr="00593ED1">
        <w:rPr>
          <w:b w:val="0"/>
          <w:bCs/>
          <w:lang w:val="en-US"/>
        </w:rPr>
        <w:fldChar w:fldCharType="end"/>
      </w:r>
      <w:bookmarkEnd w:id="24"/>
      <w:r w:rsidRPr="00593ED1">
        <w:rPr>
          <w:b w:val="0"/>
          <w:bCs/>
          <w:lang w:val="en-US"/>
        </w:rPr>
        <w:t xml:space="preserve"> BLER performance comparison with legacy receiver and AI/ML based receiver (Alt 3), CDLC300-667, 2 RB</w:t>
      </w:r>
    </w:p>
    <w:p w14:paraId="56B096CA" w14:textId="73CB4BE5" w:rsidR="002E2158" w:rsidRPr="00593ED1" w:rsidRDefault="002E2158" w:rsidP="002F1694">
      <w:pPr>
        <w:pStyle w:val="Caption"/>
        <w:numPr>
          <w:ilvl w:val="0"/>
          <w:numId w:val="34"/>
        </w:numPr>
        <w:jc w:val="both"/>
        <w:rPr>
          <w:b w:val="0"/>
          <w:bCs/>
          <w:lang w:val="en-US" w:eastAsia="zh-CN"/>
        </w:rPr>
      </w:pPr>
      <w:r w:rsidRPr="00593ED1">
        <w:rPr>
          <w:b w:val="0"/>
          <w:bCs/>
          <w:lang w:val="en-US" w:eastAsia="zh-CN"/>
        </w:rPr>
        <w:t>AI</w:t>
      </w:r>
      <w:r w:rsidR="00B112EE" w:rsidRPr="00593ED1">
        <w:rPr>
          <w:b w:val="0"/>
          <w:bCs/>
          <w:lang w:val="en-US" w:eastAsia="zh-CN"/>
        </w:rPr>
        <w:t>/ML-enabled</w:t>
      </w:r>
      <w:r w:rsidRPr="00593ED1">
        <w:rPr>
          <w:b w:val="0"/>
          <w:bCs/>
          <w:lang w:val="en-US" w:eastAsia="zh-CN"/>
        </w:rPr>
        <w:t xml:space="preserve"> receiver is capable of operating with orthogonal DMRS configuration with FD </w:t>
      </w:r>
      <w:r w:rsidR="004B3A2E" w:rsidRPr="00593ED1">
        <w:rPr>
          <w:b w:val="0"/>
          <w:bCs/>
          <w:lang w:val="en-US" w:eastAsia="zh-CN"/>
        </w:rPr>
        <w:t>domain to</w:t>
      </w:r>
      <w:r w:rsidRPr="00593ED1">
        <w:rPr>
          <w:b w:val="0"/>
          <w:bCs/>
          <w:lang w:val="en-US" w:eastAsia="zh-CN"/>
        </w:rPr>
        <w:t xml:space="preserve"> improve the performance</w:t>
      </w:r>
      <w:r w:rsidR="003F13B8" w:rsidRPr="00593ED1">
        <w:rPr>
          <w:b w:val="0"/>
          <w:bCs/>
          <w:lang w:val="en-US" w:eastAsia="zh-CN"/>
        </w:rPr>
        <w:t>.</w:t>
      </w:r>
    </w:p>
    <w:p w14:paraId="0F15CFE7" w14:textId="77777777" w:rsidR="00B112EE" w:rsidRPr="00593ED1" w:rsidRDefault="00B112EE" w:rsidP="002E2158">
      <w:pPr>
        <w:ind w:left="720" w:hanging="720"/>
        <w:jc w:val="both"/>
        <w:rPr>
          <w:rFonts w:ascii="Times New Roman" w:eastAsiaTheme="minorEastAsia" w:hAnsi="Times New Roman"/>
          <w:lang w:val="en-US" w:eastAsia="zh-CN"/>
        </w:rPr>
      </w:pPr>
    </w:p>
    <w:p w14:paraId="4F95A371" w14:textId="61F52841" w:rsidR="002E2158" w:rsidRPr="00593ED1" w:rsidRDefault="002E2158" w:rsidP="002E2158">
      <w:pPr>
        <w:ind w:left="720" w:hanging="72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Furthermore,</w:t>
      </w:r>
      <w:r w:rsidR="00B112EE" w:rsidRPr="00593ED1">
        <w:rPr>
          <w:rFonts w:ascii="Times New Roman" w:eastAsiaTheme="minorEastAsia" w:hAnsi="Times New Roman"/>
          <w:lang w:val="en-US" w:eastAsia="zh-CN"/>
        </w:rPr>
        <w:t xml:space="preserve"> </w:t>
      </w:r>
      <w:r w:rsidR="00B12771" w:rsidRPr="00593ED1">
        <w:rPr>
          <w:rFonts w:ascii="Times New Roman" w:eastAsiaTheme="minorEastAsia" w:hAnsi="Times New Roman"/>
          <w:lang w:val="en-US" w:eastAsia="zh-CN"/>
        </w:rPr>
        <w:fldChar w:fldCharType="begin"/>
      </w:r>
      <w:r w:rsidR="00B12771" w:rsidRPr="00593ED1">
        <w:rPr>
          <w:rFonts w:ascii="Times New Roman" w:eastAsiaTheme="minorEastAsia" w:hAnsi="Times New Roman"/>
          <w:lang w:val="en-US" w:eastAsia="zh-CN"/>
        </w:rPr>
        <w:instrText xml:space="preserve"> REF _Ref209910564  \* MERGEFORMAT </w:instrText>
      </w:r>
      <w:r w:rsidR="00B12771" w:rsidRPr="00593ED1">
        <w:rPr>
          <w:rFonts w:ascii="Times New Roman" w:eastAsiaTheme="minorEastAsia" w:hAnsi="Times New Roman"/>
          <w:lang w:val="en-US" w:eastAsia="zh-CN"/>
        </w:rPr>
        <w:fldChar w:fldCharType="separate"/>
      </w:r>
      <w:r w:rsidR="005058A1" w:rsidRPr="005058A1">
        <w:rPr>
          <w:lang w:val="en-US"/>
        </w:rPr>
        <w:t>Figure 12</w:t>
      </w:r>
      <w:r w:rsidR="00B12771" w:rsidRPr="00593ED1">
        <w:rPr>
          <w:rFonts w:ascii="Times New Roman" w:eastAsiaTheme="minorEastAsia" w:hAnsi="Times New Roman"/>
          <w:lang w:val="en-US" w:eastAsia="zh-CN"/>
        </w:rPr>
        <w:fldChar w:fldCharType="end"/>
      </w:r>
      <w:r w:rsidR="00B12771" w:rsidRPr="00593ED1">
        <w:rPr>
          <w:rFonts w:ascii="Times New Roman" w:eastAsiaTheme="minorEastAsia" w:hAnsi="Times New Roman"/>
          <w:lang w:val="en-US" w:eastAsia="zh-CN"/>
        </w:rPr>
        <w:t xml:space="preserve"> </w:t>
      </w:r>
      <w:r w:rsidRPr="00593ED1">
        <w:rPr>
          <w:rFonts w:ascii="Times New Roman" w:eastAsiaTheme="minorEastAsia" w:hAnsi="Times New Roman"/>
          <w:lang w:val="en-US" w:eastAsia="zh-CN"/>
        </w:rPr>
        <w:t xml:space="preserve">provides the BLER performances of legacy receiver with DMRS pattern 1 and DMRS pattern 4, </w:t>
      </w:r>
    </w:p>
    <w:p w14:paraId="3AABFAA5" w14:textId="77777777" w:rsidR="002E2158" w:rsidRPr="00593ED1" w:rsidRDefault="002E2158" w:rsidP="002E2158">
      <w:pPr>
        <w:jc w:val="both"/>
        <w:rPr>
          <w:rFonts w:ascii="Times New Roman" w:eastAsia="等线" w:hAnsi="Times New Roman"/>
          <w:lang w:val="en-US" w:eastAsia="en-GB"/>
        </w:rPr>
      </w:pPr>
      <w:r w:rsidRPr="00593ED1">
        <w:rPr>
          <w:rFonts w:ascii="Times New Roman" w:eastAsiaTheme="minorEastAsia" w:hAnsi="Times New Roman"/>
          <w:lang w:val="en-US" w:eastAsia="zh-CN"/>
        </w:rPr>
        <w:t xml:space="preserve">under high doppler scenario (CDLC300-667). </w:t>
      </w:r>
      <w:r w:rsidRPr="00593ED1">
        <w:rPr>
          <w:rFonts w:ascii="Times New Roman" w:eastAsia="等线" w:hAnsi="Times New Roman"/>
          <w:lang w:val="en-US" w:eastAsia="en-GB"/>
        </w:rPr>
        <w:t>The results show that with AI/ML based channel estimation under DMRS pattern 1 can still achieve better performance with DMRS pattern 4. That means it is feasible that AI/ML can help to improve the throughput with reducing the DMRS overhead in the time domain while maintaining the comparable performance with legacy receiver under high doppler scenario.</w:t>
      </w:r>
    </w:p>
    <w:p w14:paraId="36689407" w14:textId="77777777" w:rsidR="00B112EE" w:rsidRPr="00593ED1" w:rsidRDefault="002E2158" w:rsidP="00B112EE">
      <w:pPr>
        <w:keepNext/>
        <w:jc w:val="center"/>
        <w:rPr>
          <w:lang w:val="en-US"/>
        </w:rPr>
      </w:pPr>
      <w:r w:rsidRPr="00593ED1">
        <w:rPr>
          <w:rFonts w:ascii="Times New Roman" w:eastAsia="等线" w:hAnsi="Times New Roman"/>
          <w:noProof/>
          <w:lang w:val="en-US" w:eastAsia="zh-CN"/>
        </w:rPr>
        <w:drawing>
          <wp:inline distT="0" distB="0" distL="0" distR="0" wp14:anchorId="571C697C" wp14:editId="5B55D601">
            <wp:extent cx="3406040" cy="2530738"/>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351" cy="2555489"/>
                    </a:xfrm>
                    <a:prstGeom prst="rect">
                      <a:avLst/>
                    </a:prstGeom>
                    <a:noFill/>
                    <a:ln>
                      <a:noFill/>
                    </a:ln>
                  </pic:spPr>
                </pic:pic>
              </a:graphicData>
            </a:graphic>
          </wp:inline>
        </w:drawing>
      </w:r>
    </w:p>
    <w:p w14:paraId="72BB688D" w14:textId="5BC2B9CE" w:rsidR="002E2158" w:rsidRPr="00593ED1" w:rsidRDefault="00B112EE" w:rsidP="00B112EE">
      <w:pPr>
        <w:pStyle w:val="Caption"/>
        <w:jc w:val="center"/>
        <w:rPr>
          <w:rFonts w:eastAsia="等线"/>
          <w:b w:val="0"/>
          <w:bCs/>
          <w:lang w:val="en-US" w:eastAsia="en-GB"/>
        </w:rPr>
      </w:pPr>
      <w:bookmarkStart w:id="25" w:name="_Ref209910564"/>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12</w:t>
      </w:r>
      <w:r w:rsidRPr="00593ED1">
        <w:rPr>
          <w:b w:val="0"/>
          <w:bCs/>
          <w:lang w:val="en-US"/>
        </w:rPr>
        <w:fldChar w:fldCharType="end"/>
      </w:r>
      <w:bookmarkEnd w:id="25"/>
      <w:r w:rsidRPr="00593ED1">
        <w:rPr>
          <w:b w:val="0"/>
          <w:bCs/>
          <w:lang w:val="en-US"/>
        </w:rPr>
        <w:t xml:space="preserve"> BLER performance comparison with legacy receiver with high density DMRS pattern 4 in time domain and AI/ML based receiver (Alt 2) with DMRS pattern 1, CDLC300-667, 8RB</w:t>
      </w:r>
    </w:p>
    <w:p w14:paraId="393CEFE1" w14:textId="61D14789" w:rsidR="002E2158" w:rsidRPr="00593ED1" w:rsidRDefault="00B12771" w:rsidP="002F1694">
      <w:pPr>
        <w:pStyle w:val="Caption"/>
        <w:numPr>
          <w:ilvl w:val="0"/>
          <w:numId w:val="34"/>
        </w:numPr>
        <w:jc w:val="both"/>
        <w:rPr>
          <w:b w:val="0"/>
          <w:bCs/>
          <w:lang w:val="en-US" w:eastAsia="zh-CN"/>
        </w:rPr>
      </w:pPr>
      <w:r w:rsidRPr="00593ED1">
        <w:rPr>
          <w:b w:val="0"/>
          <w:bCs/>
          <w:lang w:val="en-US" w:eastAsia="zh-CN"/>
        </w:rPr>
        <w:t xml:space="preserve">AI/ML-enabled receiver </w:t>
      </w:r>
      <w:r w:rsidR="002E2158" w:rsidRPr="00593ED1">
        <w:rPr>
          <w:b w:val="0"/>
          <w:bCs/>
          <w:lang w:val="en-US" w:eastAsia="zh-CN"/>
        </w:rPr>
        <w:t>can help to improve the throughput with reducing the DMRS overhead in the time domain while maintaining the comparable performance with legacy receiver under high doppler scenario.</w:t>
      </w:r>
    </w:p>
    <w:p w14:paraId="37821380" w14:textId="77777777" w:rsidR="00B12771" w:rsidRPr="00593ED1" w:rsidRDefault="00B12771" w:rsidP="002E2158">
      <w:pPr>
        <w:spacing w:after="180"/>
        <w:ind w:left="720" w:hanging="720"/>
        <w:jc w:val="both"/>
        <w:rPr>
          <w:rFonts w:ascii="Times New Roman" w:eastAsiaTheme="minorEastAsia" w:hAnsi="Times New Roman"/>
          <w:lang w:val="en-US" w:eastAsia="zh-CN"/>
        </w:rPr>
      </w:pPr>
    </w:p>
    <w:p w14:paraId="71CB6985" w14:textId="43D661F0" w:rsidR="002E2158" w:rsidRPr="00593ED1" w:rsidRDefault="002E2158" w:rsidP="002E2158">
      <w:pPr>
        <w:spacing w:after="180"/>
        <w:ind w:left="720" w:hanging="72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In </w:t>
      </w:r>
      <w:r w:rsidR="00B12771" w:rsidRPr="00593ED1">
        <w:rPr>
          <w:rFonts w:ascii="Times New Roman" w:eastAsiaTheme="minorEastAsia" w:hAnsi="Times New Roman"/>
          <w:lang w:val="en-US" w:eastAsia="zh-CN"/>
        </w:rPr>
        <w:fldChar w:fldCharType="begin"/>
      </w:r>
      <w:r w:rsidR="00B12771" w:rsidRPr="00593ED1">
        <w:rPr>
          <w:rFonts w:ascii="Times New Roman" w:eastAsiaTheme="minorEastAsia" w:hAnsi="Times New Roman"/>
          <w:lang w:val="en-US" w:eastAsia="zh-CN"/>
        </w:rPr>
        <w:instrText xml:space="preserve"> REF _Ref209910663  \* MERGEFORMAT </w:instrText>
      </w:r>
      <w:r w:rsidR="00B12771" w:rsidRPr="00593ED1">
        <w:rPr>
          <w:rFonts w:ascii="Times New Roman" w:eastAsiaTheme="minorEastAsia" w:hAnsi="Times New Roman"/>
          <w:lang w:val="en-US" w:eastAsia="zh-CN"/>
        </w:rPr>
        <w:fldChar w:fldCharType="separate"/>
      </w:r>
      <w:r w:rsidR="005058A1" w:rsidRPr="005058A1">
        <w:rPr>
          <w:lang w:val="en-US"/>
        </w:rPr>
        <w:t>Table 7</w:t>
      </w:r>
      <w:r w:rsidR="00B12771" w:rsidRPr="00593ED1">
        <w:rPr>
          <w:rFonts w:ascii="Times New Roman" w:eastAsiaTheme="minorEastAsia" w:hAnsi="Times New Roman"/>
          <w:lang w:val="en-US" w:eastAsia="zh-CN"/>
        </w:rPr>
        <w:fldChar w:fldCharType="end"/>
      </w:r>
      <w:r w:rsidRPr="00593ED1">
        <w:rPr>
          <w:rFonts w:ascii="Times New Roman" w:eastAsiaTheme="minorEastAsia" w:hAnsi="Times New Roman"/>
          <w:lang w:val="en-US" w:eastAsia="zh-CN"/>
        </w:rPr>
        <w:t xml:space="preserve">, the model complexity and model parameters for different type of AI receiver is summarized  </w:t>
      </w:r>
    </w:p>
    <w:p w14:paraId="3FDEF5EC" w14:textId="262B4738" w:rsidR="00B12771" w:rsidRPr="00593ED1" w:rsidRDefault="00B12771" w:rsidP="00B12771">
      <w:pPr>
        <w:pStyle w:val="Caption"/>
        <w:keepNext/>
        <w:jc w:val="center"/>
        <w:rPr>
          <w:b w:val="0"/>
          <w:bCs/>
          <w:lang w:val="en-US"/>
        </w:rPr>
      </w:pPr>
      <w:bookmarkStart w:id="26" w:name="_Ref209910663"/>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7</w:t>
      </w:r>
      <w:r w:rsidRPr="00593ED1">
        <w:rPr>
          <w:b w:val="0"/>
          <w:bCs/>
          <w:lang w:val="en-US"/>
        </w:rPr>
        <w:fldChar w:fldCharType="end"/>
      </w:r>
      <w:bookmarkEnd w:id="26"/>
      <w:r w:rsidRPr="00593ED1">
        <w:rPr>
          <w:b w:val="0"/>
          <w:bCs/>
          <w:lang w:val="en-US"/>
        </w:rPr>
        <w:t xml:space="preserve"> Model complexity comparison</w:t>
      </w:r>
    </w:p>
    <w:tbl>
      <w:tblPr>
        <w:tblW w:w="9726" w:type="dxa"/>
        <w:jc w:val="center"/>
        <w:tblLook w:val="04A0" w:firstRow="1" w:lastRow="0" w:firstColumn="1" w:lastColumn="0" w:noHBand="0" w:noVBand="1"/>
      </w:tblPr>
      <w:tblGrid>
        <w:gridCol w:w="4082"/>
        <w:gridCol w:w="2029"/>
        <w:gridCol w:w="1937"/>
        <w:gridCol w:w="1678"/>
      </w:tblGrid>
      <w:tr w:rsidR="002E2158" w:rsidRPr="00593ED1" w14:paraId="76A5A4E4" w14:textId="77777777" w:rsidTr="00B12771">
        <w:trPr>
          <w:trHeight w:val="340"/>
          <w:jc w:val="center"/>
        </w:trPr>
        <w:tc>
          <w:tcPr>
            <w:tcW w:w="4082"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45B15DD" w14:textId="77777777" w:rsidR="002E2158" w:rsidRPr="00593ED1" w:rsidRDefault="002E2158" w:rsidP="00EF3940">
            <w:pP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 xml:space="preserve">Receiver assumption </w:t>
            </w:r>
          </w:p>
        </w:tc>
        <w:tc>
          <w:tcPr>
            <w:tcW w:w="2029" w:type="dxa"/>
            <w:tcBorders>
              <w:top w:val="single" w:sz="8" w:space="0" w:color="auto"/>
              <w:left w:val="nil"/>
              <w:bottom w:val="single" w:sz="8" w:space="0" w:color="auto"/>
              <w:right w:val="single" w:sz="8" w:space="0" w:color="auto"/>
            </w:tcBorders>
            <w:shd w:val="clear" w:color="auto" w:fill="auto"/>
            <w:vAlign w:val="center"/>
            <w:hideMark/>
          </w:tcPr>
          <w:p w14:paraId="25627FE0" w14:textId="77777777" w:rsidR="002E2158" w:rsidRPr="00593ED1" w:rsidRDefault="002E2158" w:rsidP="00EF3940">
            <w:pPr>
              <w:jc w:val="cente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 xml:space="preserve">Flops </w:t>
            </w:r>
          </w:p>
        </w:tc>
        <w:tc>
          <w:tcPr>
            <w:tcW w:w="1937" w:type="dxa"/>
            <w:tcBorders>
              <w:top w:val="single" w:sz="8" w:space="0" w:color="auto"/>
              <w:left w:val="nil"/>
              <w:bottom w:val="single" w:sz="8" w:space="0" w:color="auto"/>
              <w:right w:val="single" w:sz="8" w:space="0" w:color="auto"/>
            </w:tcBorders>
            <w:vAlign w:val="center"/>
          </w:tcPr>
          <w:p w14:paraId="4ED07DE1" w14:textId="77777777" w:rsidR="002E2158" w:rsidRPr="00593ED1" w:rsidRDefault="002E2158" w:rsidP="00EF3940">
            <w:pPr>
              <w:jc w:val="cente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Parameters</w:t>
            </w:r>
          </w:p>
        </w:tc>
        <w:tc>
          <w:tcPr>
            <w:tcW w:w="1678" w:type="dxa"/>
            <w:tcBorders>
              <w:top w:val="single" w:sz="8" w:space="0" w:color="auto"/>
              <w:left w:val="nil"/>
              <w:bottom w:val="single" w:sz="8" w:space="0" w:color="auto"/>
              <w:right w:val="single" w:sz="8" w:space="0" w:color="auto"/>
            </w:tcBorders>
            <w:vAlign w:val="center"/>
          </w:tcPr>
          <w:p w14:paraId="2F7A01D9" w14:textId="77777777" w:rsidR="002E2158" w:rsidRPr="00593ED1" w:rsidRDefault="002E2158" w:rsidP="00EF3940">
            <w:pPr>
              <w:jc w:val="center"/>
              <w:rPr>
                <w:rFonts w:ascii="Arial" w:eastAsia="等线" w:hAnsi="Arial" w:cs="Arial"/>
                <w:b/>
                <w:bCs/>
                <w:color w:val="000000"/>
                <w:sz w:val="18"/>
                <w:szCs w:val="18"/>
                <w:lang w:val="en-US" w:eastAsia="zh-CN"/>
              </w:rPr>
            </w:pPr>
            <w:r w:rsidRPr="00593ED1">
              <w:rPr>
                <w:rFonts w:ascii="Arial" w:eastAsia="等线" w:hAnsi="Arial" w:cs="Arial"/>
                <w:b/>
                <w:bCs/>
                <w:color w:val="000000"/>
                <w:sz w:val="18"/>
                <w:szCs w:val="18"/>
                <w:lang w:val="en-US" w:eastAsia="zh-CN"/>
              </w:rPr>
              <w:t>Note</w:t>
            </w:r>
          </w:p>
        </w:tc>
      </w:tr>
      <w:tr w:rsidR="002E2158" w:rsidRPr="00593ED1" w14:paraId="32AE302A" w14:textId="77777777" w:rsidTr="00B12771">
        <w:trPr>
          <w:trHeight w:val="340"/>
          <w:jc w:val="center"/>
        </w:trPr>
        <w:tc>
          <w:tcPr>
            <w:tcW w:w="4082" w:type="dxa"/>
            <w:tcBorders>
              <w:top w:val="single" w:sz="8" w:space="0" w:color="auto"/>
              <w:left w:val="single" w:sz="8" w:space="0" w:color="auto"/>
              <w:bottom w:val="single" w:sz="8" w:space="0" w:color="auto"/>
              <w:right w:val="single" w:sz="8" w:space="0" w:color="000000"/>
            </w:tcBorders>
            <w:shd w:val="clear" w:color="auto" w:fill="auto"/>
            <w:vAlign w:val="center"/>
          </w:tcPr>
          <w:p w14:paraId="4BB3AE79" w14:textId="77777777" w:rsidR="002E2158" w:rsidRPr="00593ED1" w:rsidRDefault="002E2158" w:rsidP="00EF3940">
            <w:pPr>
              <w:rPr>
                <w:rFonts w:ascii="Arial" w:eastAsia="等线" w:hAnsi="Arial" w:cs="Arial"/>
                <w:b/>
                <w:bCs/>
                <w:color w:val="000000"/>
                <w:sz w:val="18"/>
                <w:szCs w:val="18"/>
                <w:lang w:val="en-US" w:eastAsia="zh-CN"/>
              </w:rPr>
            </w:pPr>
            <w:r w:rsidRPr="00593ED1">
              <w:rPr>
                <w:rFonts w:ascii="Arial" w:eastAsia="等线" w:hAnsi="Arial" w:cs="Arial"/>
                <w:color w:val="000000"/>
                <w:sz w:val="18"/>
                <w:szCs w:val="18"/>
                <w:lang w:val="en-US" w:eastAsia="zh-CN"/>
              </w:rPr>
              <w:lastRenderedPageBreak/>
              <w:t xml:space="preserve">Alt. 1 receiver: AI-based denoise </w:t>
            </w:r>
          </w:p>
        </w:tc>
        <w:tc>
          <w:tcPr>
            <w:tcW w:w="2029" w:type="dxa"/>
            <w:tcBorders>
              <w:top w:val="single" w:sz="8" w:space="0" w:color="auto"/>
              <w:left w:val="nil"/>
              <w:bottom w:val="single" w:sz="8" w:space="0" w:color="auto"/>
              <w:right w:val="single" w:sz="8" w:space="0" w:color="auto"/>
            </w:tcBorders>
            <w:shd w:val="clear" w:color="auto" w:fill="auto"/>
            <w:vAlign w:val="center"/>
          </w:tcPr>
          <w:p w14:paraId="4739244F"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4.35M</w:t>
            </w:r>
          </w:p>
        </w:tc>
        <w:tc>
          <w:tcPr>
            <w:tcW w:w="1937" w:type="dxa"/>
            <w:tcBorders>
              <w:top w:val="single" w:sz="8" w:space="0" w:color="auto"/>
              <w:left w:val="nil"/>
              <w:bottom w:val="single" w:sz="8" w:space="0" w:color="auto"/>
              <w:right w:val="single" w:sz="8" w:space="0" w:color="auto"/>
            </w:tcBorders>
            <w:vAlign w:val="center"/>
          </w:tcPr>
          <w:p w14:paraId="7632C80F"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267K</w:t>
            </w:r>
          </w:p>
        </w:tc>
        <w:tc>
          <w:tcPr>
            <w:tcW w:w="1678" w:type="dxa"/>
            <w:tcBorders>
              <w:top w:val="single" w:sz="8" w:space="0" w:color="auto"/>
              <w:left w:val="nil"/>
              <w:bottom w:val="single" w:sz="8" w:space="0" w:color="auto"/>
              <w:right w:val="single" w:sz="8" w:space="0" w:color="auto"/>
            </w:tcBorders>
            <w:vAlign w:val="center"/>
          </w:tcPr>
          <w:p w14:paraId="1531CDBB"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8RB as input</w:t>
            </w:r>
          </w:p>
        </w:tc>
      </w:tr>
      <w:tr w:rsidR="002E2158" w:rsidRPr="00593ED1" w14:paraId="260DA4C3" w14:textId="77777777" w:rsidTr="00B12771">
        <w:trPr>
          <w:trHeight w:val="340"/>
          <w:jc w:val="center"/>
        </w:trPr>
        <w:tc>
          <w:tcPr>
            <w:tcW w:w="4082" w:type="dxa"/>
            <w:tcBorders>
              <w:top w:val="single" w:sz="8" w:space="0" w:color="auto"/>
              <w:left w:val="single" w:sz="8" w:space="0" w:color="auto"/>
              <w:bottom w:val="single" w:sz="8" w:space="0" w:color="auto"/>
              <w:right w:val="single" w:sz="8" w:space="0" w:color="000000"/>
            </w:tcBorders>
            <w:shd w:val="clear" w:color="auto" w:fill="auto"/>
            <w:vAlign w:val="center"/>
          </w:tcPr>
          <w:p w14:paraId="5F7A7BB2" w14:textId="77777777" w:rsidR="002E2158" w:rsidRPr="00593ED1" w:rsidRDefault="002E2158" w:rsidP="00EF3940">
            <w:pPr>
              <w:rPr>
                <w:rFonts w:ascii="Arial" w:eastAsia="等线" w:hAnsi="Arial" w:cs="Arial"/>
                <w:color w:val="000000"/>
                <w:sz w:val="18"/>
                <w:szCs w:val="18"/>
                <w:lang w:val="en-US" w:eastAsia="zh-CN"/>
              </w:rPr>
            </w:pPr>
            <w:r w:rsidRPr="00593ED1">
              <w:rPr>
                <w:rFonts w:eastAsia="Malgun Gothic"/>
                <w:lang w:val="en-US" w:eastAsia="ko-KR"/>
              </w:rPr>
              <w:t>Alt. 2 receiver: AI-based channel estimation directly</w:t>
            </w:r>
          </w:p>
        </w:tc>
        <w:tc>
          <w:tcPr>
            <w:tcW w:w="2029" w:type="dxa"/>
            <w:tcBorders>
              <w:top w:val="single" w:sz="8" w:space="0" w:color="auto"/>
              <w:left w:val="nil"/>
              <w:bottom w:val="single" w:sz="8" w:space="0" w:color="auto"/>
              <w:right w:val="single" w:sz="8" w:space="0" w:color="auto"/>
            </w:tcBorders>
            <w:shd w:val="clear" w:color="auto" w:fill="auto"/>
            <w:vAlign w:val="center"/>
          </w:tcPr>
          <w:p w14:paraId="78E83D98" w14:textId="2FB7B70C" w:rsidR="002E2158" w:rsidRPr="00593ED1" w:rsidRDefault="00D3732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5.9M</w:t>
            </w:r>
          </w:p>
        </w:tc>
        <w:tc>
          <w:tcPr>
            <w:tcW w:w="1937" w:type="dxa"/>
            <w:tcBorders>
              <w:top w:val="single" w:sz="8" w:space="0" w:color="auto"/>
              <w:left w:val="nil"/>
              <w:bottom w:val="single" w:sz="8" w:space="0" w:color="auto"/>
              <w:right w:val="single" w:sz="8" w:space="0" w:color="auto"/>
            </w:tcBorders>
            <w:vAlign w:val="center"/>
          </w:tcPr>
          <w:p w14:paraId="008FD992" w14:textId="599DCF45" w:rsidR="002E2158" w:rsidRPr="00593ED1" w:rsidRDefault="00FD5F16"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340K</w:t>
            </w:r>
          </w:p>
        </w:tc>
        <w:tc>
          <w:tcPr>
            <w:tcW w:w="1678" w:type="dxa"/>
            <w:tcBorders>
              <w:top w:val="single" w:sz="8" w:space="0" w:color="auto"/>
              <w:left w:val="nil"/>
              <w:bottom w:val="single" w:sz="8" w:space="0" w:color="auto"/>
              <w:right w:val="single" w:sz="8" w:space="0" w:color="auto"/>
            </w:tcBorders>
            <w:vAlign w:val="center"/>
          </w:tcPr>
          <w:p w14:paraId="299A7881"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8RB as input</w:t>
            </w:r>
          </w:p>
        </w:tc>
      </w:tr>
      <w:tr w:rsidR="002E2158" w:rsidRPr="00593ED1" w14:paraId="0C010D1E" w14:textId="77777777" w:rsidTr="00B12771">
        <w:trPr>
          <w:trHeight w:val="340"/>
          <w:jc w:val="center"/>
        </w:trPr>
        <w:tc>
          <w:tcPr>
            <w:tcW w:w="4082" w:type="dxa"/>
            <w:tcBorders>
              <w:top w:val="single" w:sz="8" w:space="0" w:color="auto"/>
              <w:left w:val="single" w:sz="8" w:space="0" w:color="auto"/>
              <w:bottom w:val="single" w:sz="8" w:space="0" w:color="auto"/>
              <w:right w:val="single" w:sz="8" w:space="0" w:color="000000"/>
            </w:tcBorders>
            <w:shd w:val="clear" w:color="auto" w:fill="auto"/>
            <w:vAlign w:val="center"/>
          </w:tcPr>
          <w:p w14:paraId="74769F25" w14:textId="77777777" w:rsidR="002E2158" w:rsidRPr="00593ED1" w:rsidRDefault="002E2158" w:rsidP="00EF3940">
            <w:pPr>
              <w:rPr>
                <w:rFonts w:eastAsia="Malgun Gothic"/>
                <w:lang w:val="en-US" w:eastAsia="ko-KR"/>
              </w:rPr>
            </w:pPr>
            <w:r w:rsidRPr="00593ED1">
              <w:rPr>
                <w:rFonts w:eastAsia="Malgun Gothic"/>
                <w:lang w:val="en-US" w:eastAsia="ko-KR"/>
              </w:rPr>
              <w:t>Alt. 3 receiver: AI-based {channel estimation +equalization}</w:t>
            </w:r>
          </w:p>
        </w:tc>
        <w:tc>
          <w:tcPr>
            <w:tcW w:w="2029" w:type="dxa"/>
            <w:tcBorders>
              <w:top w:val="single" w:sz="8" w:space="0" w:color="auto"/>
              <w:left w:val="nil"/>
              <w:bottom w:val="single" w:sz="8" w:space="0" w:color="auto"/>
              <w:right w:val="single" w:sz="8" w:space="0" w:color="auto"/>
            </w:tcBorders>
            <w:shd w:val="clear" w:color="auto" w:fill="auto"/>
            <w:vAlign w:val="center"/>
          </w:tcPr>
          <w:p w14:paraId="05C44FE2"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83.61M</w:t>
            </w:r>
          </w:p>
        </w:tc>
        <w:tc>
          <w:tcPr>
            <w:tcW w:w="1937" w:type="dxa"/>
            <w:tcBorders>
              <w:top w:val="single" w:sz="8" w:space="0" w:color="auto"/>
              <w:left w:val="nil"/>
              <w:bottom w:val="single" w:sz="8" w:space="0" w:color="auto"/>
              <w:right w:val="single" w:sz="8" w:space="0" w:color="auto"/>
            </w:tcBorders>
            <w:vAlign w:val="center"/>
          </w:tcPr>
          <w:p w14:paraId="57394F84"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11.43M</w:t>
            </w:r>
          </w:p>
        </w:tc>
        <w:tc>
          <w:tcPr>
            <w:tcW w:w="1678" w:type="dxa"/>
            <w:tcBorders>
              <w:top w:val="single" w:sz="8" w:space="0" w:color="auto"/>
              <w:left w:val="nil"/>
              <w:bottom w:val="single" w:sz="8" w:space="0" w:color="auto"/>
              <w:right w:val="single" w:sz="8" w:space="0" w:color="auto"/>
            </w:tcBorders>
            <w:vAlign w:val="center"/>
          </w:tcPr>
          <w:p w14:paraId="4CAC608E" w14:textId="77777777" w:rsidR="002E2158" w:rsidRPr="00593ED1" w:rsidRDefault="002E2158" w:rsidP="00EF3940">
            <w:pPr>
              <w:jc w:val="center"/>
              <w:rPr>
                <w:rFonts w:ascii="Arial" w:eastAsia="等线" w:hAnsi="Arial" w:cs="Arial"/>
                <w:color w:val="000000"/>
                <w:sz w:val="18"/>
                <w:szCs w:val="18"/>
                <w:lang w:val="en-US" w:eastAsia="zh-CN"/>
              </w:rPr>
            </w:pPr>
            <w:r w:rsidRPr="00593ED1">
              <w:rPr>
                <w:rFonts w:ascii="Arial" w:eastAsia="等线" w:hAnsi="Arial" w:cs="Arial"/>
                <w:color w:val="000000"/>
                <w:sz w:val="18"/>
                <w:szCs w:val="18"/>
                <w:lang w:val="en-US" w:eastAsia="zh-CN"/>
              </w:rPr>
              <w:t>2 RB as input</w:t>
            </w:r>
          </w:p>
        </w:tc>
      </w:tr>
    </w:tbl>
    <w:p w14:paraId="1F60F019" w14:textId="77777777" w:rsidR="002E2158" w:rsidRPr="00593ED1" w:rsidRDefault="002E2158" w:rsidP="002E2158">
      <w:pPr>
        <w:spacing w:after="180"/>
        <w:jc w:val="both"/>
        <w:rPr>
          <w:rFonts w:ascii="Times New Roman" w:eastAsiaTheme="minorEastAsia" w:hAnsi="Times New Roman"/>
          <w:lang w:val="en-US" w:eastAsia="zh-CN"/>
        </w:rPr>
      </w:pPr>
    </w:p>
    <w:p w14:paraId="3C08E15B" w14:textId="1ABF9A48" w:rsidR="002E2158" w:rsidRPr="00593ED1" w:rsidRDefault="002E2158" w:rsidP="00F13019">
      <w:pPr>
        <w:jc w:val="both"/>
        <w:rPr>
          <w:lang w:val="en-US" w:eastAsia="ko-KR"/>
        </w:rPr>
      </w:pPr>
      <w:r w:rsidRPr="00593ED1">
        <w:rPr>
          <w:rFonts w:eastAsiaTheme="minorEastAsia"/>
          <w:lang w:val="en-US" w:eastAsia="zh-CN"/>
        </w:rPr>
        <w:t xml:space="preserve">In our current study, we only focus with </w:t>
      </w:r>
      <w:r w:rsidR="00915587" w:rsidRPr="00593ED1">
        <w:rPr>
          <w:rFonts w:eastAsiaTheme="minorEastAsia"/>
          <w:lang w:val="en-US" w:eastAsia="zh-CN"/>
        </w:rPr>
        <w:t>typical DMRS configuration with FD-OCC=2 for evaluation. B</w:t>
      </w:r>
      <w:r w:rsidRPr="00593ED1">
        <w:rPr>
          <w:rFonts w:eastAsiaTheme="minorEastAsia"/>
          <w:lang w:val="en-US" w:eastAsia="zh-CN"/>
        </w:rPr>
        <w:t xml:space="preserve">esides the FD-OCC, the TD-OCC, double symbol structure and flexible DMRS symbol configuration are also supported in current 5G NR design to support multiple layers transmission and more UE multiplexing.  Therefore, in terms of supporting up to 48 orthogonal DMRS ports in 6G Day-1, </w:t>
      </w:r>
      <w:r w:rsidR="00915587" w:rsidRPr="00593ED1">
        <w:rPr>
          <w:rFonts w:eastAsiaTheme="minorEastAsia"/>
          <w:lang w:val="en-US" w:eastAsia="zh-CN"/>
        </w:rPr>
        <w:t>pending on RAN1 design</w:t>
      </w:r>
      <w:r w:rsidR="00F26E70" w:rsidRPr="00593ED1">
        <w:rPr>
          <w:rFonts w:eastAsiaTheme="minorEastAsia"/>
          <w:lang w:val="en-US" w:eastAsia="zh-CN"/>
        </w:rPr>
        <w:t xml:space="preserve"> on DMRS pattern,</w:t>
      </w:r>
      <w:r w:rsidR="00F13019" w:rsidRPr="00593ED1">
        <w:rPr>
          <w:lang w:val="en-US" w:eastAsia="ko-KR"/>
        </w:rPr>
        <w:t xml:space="preserve"> RAN4 could investigate and evaluate the PDSCH and PUSCH performance with AI based channel estimation solution or receiver based on DMRS pattern specified in RAN1 for 6GR, and define the corresponding PDSCH and PUSCH requirement with AI/ML-enabled advanced receiver based on UE and network AI/ML capability</w:t>
      </w:r>
      <w:r w:rsidR="00B12771" w:rsidRPr="00593ED1">
        <w:rPr>
          <w:lang w:val="en-US" w:eastAsia="ko-KR"/>
        </w:rPr>
        <w:t>.</w:t>
      </w:r>
    </w:p>
    <w:p w14:paraId="631E4165" w14:textId="77777777" w:rsidR="00B12771" w:rsidRPr="00593ED1" w:rsidRDefault="00B12771" w:rsidP="00F13019">
      <w:pPr>
        <w:jc w:val="both"/>
        <w:rPr>
          <w:rFonts w:eastAsiaTheme="minorEastAsia"/>
          <w:lang w:val="en-US" w:eastAsia="zh-CN"/>
        </w:rPr>
      </w:pPr>
    </w:p>
    <w:p w14:paraId="7469BA60" w14:textId="1B2A667D" w:rsidR="002E2158" w:rsidRPr="00593ED1" w:rsidRDefault="00F13019" w:rsidP="002F1694">
      <w:pPr>
        <w:pStyle w:val="ListParagraph"/>
        <w:numPr>
          <w:ilvl w:val="0"/>
          <w:numId w:val="26"/>
        </w:numPr>
        <w:ind w:firstLineChars="0"/>
        <w:jc w:val="both"/>
        <w:rPr>
          <w:lang w:val="en-US"/>
        </w:rPr>
      </w:pPr>
      <w:r w:rsidRPr="00593ED1">
        <w:rPr>
          <w:lang w:val="en-US"/>
        </w:rPr>
        <w:t>RAN4 could investigate and evaluate the PDSCH and PUSCH performance with AI based channel estimation solution or receiver based on DMRS pattern specified in RAN1 for 6GR, and define the corresponding PDSCH and PUSCH requirement with AI/ML-enabled advanced receiver based on UE and network AI/ML capability</w:t>
      </w:r>
      <w:r w:rsidR="004B6EDC" w:rsidRPr="00593ED1">
        <w:rPr>
          <w:lang w:val="en-US"/>
        </w:rPr>
        <w:t>.</w:t>
      </w:r>
    </w:p>
    <w:p w14:paraId="3DED6A53" w14:textId="153BDE62" w:rsidR="002E2158" w:rsidRPr="00593ED1" w:rsidRDefault="002E2158">
      <w:pPr>
        <w:jc w:val="both"/>
        <w:rPr>
          <w:lang w:val="en-US" w:eastAsia="ko-KR"/>
        </w:rPr>
      </w:pPr>
      <w:r w:rsidRPr="00593ED1">
        <w:rPr>
          <w:lang w:val="en-US" w:eastAsia="ko-KR"/>
        </w:rPr>
        <w:t>Generalization performance plays a paramount role in the cost-benefit analysis of AI/ML use cases as well as</w:t>
      </w:r>
      <w:r w:rsidR="004B3A2E" w:rsidRPr="00593ED1">
        <w:rPr>
          <w:rFonts w:eastAsiaTheme="minorEastAsia"/>
          <w:lang w:val="en-US" w:eastAsia="zh-CN"/>
        </w:rPr>
        <w:t xml:space="preserve"> </w:t>
      </w:r>
      <w:r w:rsidRPr="00593ED1">
        <w:rPr>
          <w:rFonts w:eastAsiaTheme="minorEastAsia"/>
          <w:lang w:val="en-US" w:eastAsia="zh-CN"/>
        </w:rPr>
        <w:t>determination</w:t>
      </w:r>
      <w:r w:rsidRPr="00593ED1">
        <w:rPr>
          <w:lang w:val="en-US" w:eastAsia="ko-KR"/>
        </w:rPr>
        <w:t xml:space="preserve"> of aspects that should be considered/configured in the training, dataset collection and inference. </w:t>
      </w:r>
      <w:r w:rsidR="004B3A2E" w:rsidRPr="00593ED1">
        <w:rPr>
          <w:lang w:val="en-US" w:eastAsia="ko-KR"/>
        </w:rPr>
        <w:t>B</w:t>
      </w:r>
      <w:r w:rsidRPr="00593ED1">
        <w:rPr>
          <w:lang w:val="en-US" w:eastAsia="ko-KR"/>
        </w:rPr>
        <w:t xml:space="preserve">esides the channel fading, we think the </w:t>
      </w:r>
      <w:r w:rsidR="004B3A2E" w:rsidRPr="00593ED1">
        <w:rPr>
          <w:lang w:val="en-US" w:eastAsia="ko-KR"/>
        </w:rPr>
        <w:t>t</w:t>
      </w:r>
      <w:r w:rsidRPr="00593ED1">
        <w:rPr>
          <w:lang w:val="en-US" w:eastAsia="ko-KR"/>
        </w:rPr>
        <w:t xml:space="preserve">ime offset/frequency offset, and interference will also have the impact on the channel estimation performance and the </w:t>
      </w:r>
      <w:r w:rsidR="004B3A2E" w:rsidRPr="00593ED1">
        <w:rPr>
          <w:lang w:val="en-US" w:eastAsia="ko-KR"/>
        </w:rPr>
        <w:t>final</w:t>
      </w:r>
      <w:r w:rsidRPr="00593ED1">
        <w:rPr>
          <w:lang w:val="en-US" w:eastAsia="ko-KR"/>
        </w:rPr>
        <w:t xml:space="preserve"> throughput. </w:t>
      </w:r>
      <w:r w:rsidR="004B3A2E" w:rsidRPr="00593ED1">
        <w:rPr>
          <w:lang w:val="en-US" w:eastAsia="ko-KR"/>
        </w:rPr>
        <w:t>T</w:t>
      </w:r>
      <w:r w:rsidRPr="00593ED1">
        <w:rPr>
          <w:lang w:val="en-US" w:eastAsia="ko-KR"/>
        </w:rPr>
        <w:t xml:space="preserve">he poor time offset/ frequency offset estimation and interference </w:t>
      </w:r>
      <w:r w:rsidR="004B3A2E" w:rsidRPr="00593ED1">
        <w:rPr>
          <w:lang w:val="en-US" w:eastAsia="ko-KR"/>
        </w:rPr>
        <w:t>condition</w:t>
      </w:r>
      <w:r w:rsidRPr="00593ED1">
        <w:rPr>
          <w:lang w:val="en-US" w:eastAsia="ko-KR"/>
        </w:rPr>
        <w:t xml:space="preserve"> will</w:t>
      </w:r>
      <w:r w:rsidR="004B3A2E" w:rsidRPr="00593ED1">
        <w:rPr>
          <w:lang w:val="en-US" w:eastAsia="ko-KR"/>
        </w:rPr>
        <w:t xml:space="preserve"> result in the inaccuracy estimation performance. </w:t>
      </w:r>
      <w:r w:rsidR="00CE0BEB" w:rsidRPr="00593ED1">
        <w:rPr>
          <w:lang w:val="en-US" w:eastAsia="ko-KR"/>
        </w:rPr>
        <w:fldChar w:fldCharType="begin"/>
      </w:r>
      <w:r w:rsidR="00CE0BEB" w:rsidRPr="00593ED1">
        <w:rPr>
          <w:lang w:val="en-US" w:eastAsia="ko-KR"/>
        </w:rPr>
        <w:instrText xml:space="preserve"> REF _Ref209910774  \* MERGEFORMAT </w:instrText>
      </w:r>
      <w:r w:rsidR="00CE0BEB" w:rsidRPr="00593ED1">
        <w:rPr>
          <w:lang w:val="en-US" w:eastAsia="ko-KR"/>
        </w:rPr>
        <w:fldChar w:fldCharType="separate"/>
      </w:r>
      <w:r w:rsidR="005058A1" w:rsidRPr="005058A1">
        <w:rPr>
          <w:lang w:val="en-US"/>
        </w:rPr>
        <w:t>Figure 13</w:t>
      </w:r>
      <w:r w:rsidR="00CE0BEB" w:rsidRPr="00593ED1">
        <w:rPr>
          <w:lang w:val="en-US" w:eastAsia="ko-KR"/>
        </w:rPr>
        <w:fldChar w:fldCharType="end"/>
      </w:r>
      <w:r w:rsidR="00CE0BEB" w:rsidRPr="00593ED1">
        <w:rPr>
          <w:lang w:val="en-US" w:eastAsia="ko-KR"/>
        </w:rPr>
        <w:t xml:space="preserve"> </w:t>
      </w:r>
      <w:r w:rsidRPr="00593ED1">
        <w:rPr>
          <w:lang w:val="en-US" w:eastAsia="ko-KR"/>
        </w:rPr>
        <w:t>shows the BLER performance with different DMRS patterns under interference condition, where one interference with INR as 5.35dB is applied based on 3GPP RAN4 assumption.</w:t>
      </w:r>
    </w:p>
    <w:p w14:paraId="1A6ECDEF" w14:textId="77777777" w:rsidR="00CE0BEB" w:rsidRPr="00593ED1" w:rsidRDefault="00F13019" w:rsidP="00CE0BEB">
      <w:pPr>
        <w:keepNext/>
        <w:jc w:val="center"/>
        <w:rPr>
          <w:lang w:val="en-US"/>
        </w:rPr>
      </w:pPr>
      <w:r w:rsidRPr="00593ED1">
        <w:rPr>
          <w:noProof/>
          <w:lang w:val="en-US" w:eastAsia="zh-CN"/>
        </w:rPr>
        <w:drawing>
          <wp:inline distT="0" distB="0" distL="0" distR="0" wp14:anchorId="1F0FDF9A" wp14:editId="6B90B042">
            <wp:extent cx="3190101" cy="2391815"/>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3777" cy="2402069"/>
                    </a:xfrm>
                    <a:prstGeom prst="rect">
                      <a:avLst/>
                    </a:prstGeom>
                    <a:noFill/>
                    <a:ln>
                      <a:noFill/>
                    </a:ln>
                  </pic:spPr>
                </pic:pic>
              </a:graphicData>
            </a:graphic>
          </wp:inline>
        </w:drawing>
      </w:r>
    </w:p>
    <w:p w14:paraId="5814DA00" w14:textId="63820251" w:rsidR="002E2158" w:rsidRPr="00593ED1" w:rsidRDefault="00CE0BEB" w:rsidP="00CE0BEB">
      <w:pPr>
        <w:pStyle w:val="Caption"/>
        <w:jc w:val="center"/>
        <w:rPr>
          <w:b w:val="0"/>
          <w:bCs/>
          <w:lang w:val="en-US" w:eastAsia="ko-KR"/>
        </w:rPr>
      </w:pPr>
      <w:bookmarkStart w:id="27" w:name="_Ref209910774"/>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13</w:t>
      </w:r>
      <w:r w:rsidRPr="00593ED1">
        <w:rPr>
          <w:b w:val="0"/>
          <w:bCs/>
          <w:lang w:val="en-US"/>
        </w:rPr>
        <w:fldChar w:fldCharType="end"/>
      </w:r>
      <w:bookmarkEnd w:id="27"/>
      <w:r w:rsidRPr="00593ED1">
        <w:rPr>
          <w:b w:val="0"/>
          <w:bCs/>
          <w:lang w:val="en-US"/>
        </w:rPr>
        <w:t xml:space="preserve"> BLER performance with different DMRS patterns under interference condition, INR=5.35</w:t>
      </w:r>
      <w:r w:rsidRPr="00593ED1">
        <w:rPr>
          <w:b w:val="0"/>
          <w:bCs/>
          <w:lang w:val="en-US" w:eastAsia="zh-CN"/>
        </w:rPr>
        <w:t>dB</w:t>
      </w:r>
      <w:r w:rsidRPr="00593ED1">
        <w:rPr>
          <w:b w:val="0"/>
          <w:bCs/>
          <w:lang w:val="en-US"/>
        </w:rPr>
        <w:t>, 8RB, AI/ML based receiver (Alt 2), CDLC300-667</w:t>
      </w:r>
    </w:p>
    <w:p w14:paraId="7112AC52" w14:textId="382C7291" w:rsidR="002E2158" w:rsidRPr="00593ED1" w:rsidRDefault="00CE0BEB" w:rsidP="002F1694">
      <w:pPr>
        <w:pStyle w:val="Caption"/>
        <w:numPr>
          <w:ilvl w:val="0"/>
          <w:numId w:val="34"/>
        </w:numPr>
        <w:jc w:val="both"/>
        <w:rPr>
          <w:b w:val="0"/>
          <w:bCs/>
          <w:lang w:val="en-US" w:eastAsia="zh-CN"/>
        </w:rPr>
      </w:pPr>
      <w:r w:rsidRPr="00593ED1">
        <w:rPr>
          <w:b w:val="0"/>
          <w:bCs/>
          <w:lang w:val="en-US" w:eastAsia="zh-CN"/>
        </w:rPr>
        <w:t>T</w:t>
      </w:r>
      <w:r w:rsidR="002E2158" w:rsidRPr="00593ED1">
        <w:rPr>
          <w:b w:val="0"/>
          <w:bCs/>
          <w:lang w:val="en-US" w:eastAsia="zh-CN"/>
        </w:rPr>
        <w:t>aking the interference into account, the performance degradation was suffered</w:t>
      </w:r>
      <w:r w:rsidR="004B3A2E" w:rsidRPr="00593ED1">
        <w:rPr>
          <w:b w:val="0"/>
          <w:bCs/>
          <w:lang w:val="en-US" w:eastAsia="zh-CN"/>
        </w:rPr>
        <w:t xml:space="preserve">. </w:t>
      </w:r>
      <w:r w:rsidR="002E2158" w:rsidRPr="00593ED1">
        <w:rPr>
          <w:b w:val="0"/>
          <w:bCs/>
          <w:lang w:val="en-US" w:eastAsia="zh-CN"/>
        </w:rPr>
        <w:t>These impacts should be considered when performing the AI/ML model generalization verification.</w:t>
      </w:r>
    </w:p>
    <w:p w14:paraId="34A2CEDD" w14:textId="77777777" w:rsidR="002E2158" w:rsidRPr="00593ED1" w:rsidRDefault="002E2158" w:rsidP="00D01656">
      <w:pPr>
        <w:rPr>
          <w:lang w:val="en-US"/>
        </w:rPr>
      </w:pPr>
    </w:p>
    <w:p w14:paraId="006E9984" w14:textId="512C5E6A" w:rsidR="00835BD8" w:rsidRPr="00593ED1" w:rsidRDefault="00835BD8" w:rsidP="00835BD8">
      <w:pPr>
        <w:pStyle w:val="Heading3Underrubrik2H3"/>
        <w:rPr>
          <w:rStyle w:val="h5Char1"/>
          <w:lang w:val="en-US"/>
        </w:rPr>
      </w:pPr>
      <w:r w:rsidRPr="00593ED1">
        <w:rPr>
          <w:rStyle w:val="h5Char1"/>
          <w:lang w:val="en-US"/>
        </w:rPr>
        <w:t>4.</w:t>
      </w:r>
      <w:r w:rsidR="00EF74C7" w:rsidRPr="00593ED1">
        <w:rPr>
          <w:rStyle w:val="h5Char1"/>
          <w:lang w:val="en-US"/>
        </w:rPr>
        <w:t>4</w:t>
      </w:r>
      <w:r w:rsidRPr="00593ED1">
        <w:rPr>
          <w:rStyle w:val="h5Char1"/>
          <w:lang w:val="en-US"/>
        </w:rPr>
        <w:t>.3 Study focus in RAN4</w:t>
      </w:r>
    </w:p>
    <w:p w14:paraId="7D7B3154" w14:textId="4112D94A" w:rsidR="00161B86" w:rsidRPr="00593ED1" w:rsidRDefault="002E2158" w:rsidP="002E2158">
      <w:pPr>
        <w:jc w:val="both"/>
        <w:rPr>
          <w:rFonts w:eastAsiaTheme="minorEastAsia"/>
          <w:lang w:val="en-US" w:eastAsia="zh-CN"/>
        </w:rPr>
      </w:pPr>
      <w:r w:rsidRPr="00593ED1">
        <w:rPr>
          <w:rFonts w:eastAsiaTheme="minorEastAsia"/>
          <w:lang w:val="en-US" w:eastAsia="zh-CN"/>
        </w:rPr>
        <w:t>With supporting of AI</w:t>
      </w:r>
      <w:r w:rsidR="004B3A2E" w:rsidRPr="00593ED1">
        <w:rPr>
          <w:rFonts w:eastAsiaTheme="minorEastAsia"/>
          <w:lang w:val="en-US" w:eastAsia="zh-CN"/>
        </w:rPr>
        <w:t xml:space="preserve">/ML-enabled advanced receiver for channel estimation, from RAN4 perspective, the PDSCH and PUSCH performance should be investigated pending on UE and Network AI/ML capability.  </w:t>
      </w:r>
      <w:r w:rsidRPr="00593ED1">
        <w:rPr>
          <w:rFonts w:eastAsiaTheme="minorEastAsia"/>
          <w:lang w:val="en-US" w:eastAsia="zh-CN"/>
        </w:rPr>
        <w:t xml:space="preserve">For AI/ML based receiver, although the details of AI/ML receiver are up to implementation, the input and output of AI/ML model will be different pending on different receiver assumption. Given that, it may have the impact the LCM procedure, such as data collection, performance monitoring as model inference. Therefore, it should be better to clarify </w:t>
      </w:r>
      <w:r w:rsidR="00161B86" w:rsidRPr="00593ED1">
        <w:rPr>
          <w:rFonts w:eastAsiaTheme="minorEastAsia"/>
          <w:lang w:val="en-US" w:eastAsia="zh-CN"/>
        </w:rPr>
        <w:t xml:space="preserve">the </w:t>
      </w:r>
      <w:r w:rsidRPr="00593ED1">
        <w:rPr>
          <w:rFonts w:eastAsiaTheme="minorEastAsia"/>
          <w:lang w:val="en-US" w:eastAsia="zh-CN"/>
        </w:rPr>
        <w:t>evaluation assumption of AI receiver, related with the model input and output, and the corresponding data collection method as well as the label data generation.</w:t>
      </w:r>
      <w:r w:rsidR="00161B86" w:rsidRPr="00593ED1">
        <w:rPr>
          <w:rFonts w:eastAsiaTheme="minorEastAsia"/>
          <w:lang w:val="en-US" w:eastAsia="zh-CN"/>
        </w:rPr>
        <w:t xml:space="preserve"> Meanwhile, for practical scenario, such as JCE, the UE may relax the requirement on power consistency and phase continuity, and report</w:t>
      </w:r>
      <w:r w:rsidR="005A0DFF" w:rsidRPr="00593ED1">
        <w:rPr>
          <w:rFonts w:eastAsiaTheme="minorEastAsia"/>
          <w:lang w:val="en-US" w:eastAsia="zh-CN"/>
        </w:rPr>
        <w:t xml:space="preserve"> the corresponding capability</w:t>
      </w:r>
      <w:r w:rsidR="00161B86" w:rsidRPr="00593ED1">
        <w:rPr>
          <w:rFonts w:eastAsiaTheme="minorEastAsia"/>
          <w:lang w:val="en-US" w:eastAsia="zh-CN"/>
        </w:rPr>
        <w:t xml:space="preserve"> </w:t>
      </w:r>
      <w:r w:rsidR="005A0DFF" w:rsidRPr="00593ED1">
        <w:rPr>
          <w:rFonts w:eastAsiaTheme="minorEastAsia"/>
          <w:lang w:val="en-US" w:eastAsia="zh-CN"/>
        </w:rPr>
        <w:t xml:space="preserve">to support </w:t>
      </w:r>
      <w:r w:rsidR="00161B86" w:rsidRPr="00593ED1">
        <w:rPr>
          <w:rFonts w:eastAsiaTheme="minorEastAsia"/>
          <w:lang w:val="en-US" w:eastAsia="zh-CN"/>
        </w:rPr>
        <w:t>the maximum number of DMRS bundling size</w:t>
      </w:r>
      <w:r w:rsidR="005A0DFF" w:rsidRPr="00593ED1">
        <w:rPr>
          <w:rFonts w:eastAsiaTheme="minorEastAsia"/>
          <w:lang w:val="en-US" w:eastAsia="zh-CN"/>
        </w:rPr>
        <w:t>.</w:t>
      </w:r>
    </w:p>
    <w:p w14:paraId="463CCB6C" w14:textId="77777777" w:rsidR="00161B86" w:rsidRPr="00593ED1" w:rsidRDefault="00161B86" w:rsidP="002E2158">
      <w:pPr>
        <w:jc w:val="both"/>
        <w:rPr>
          <w:rFonts w:eastAsiaTheme="minorEastAsia"/>
          <w:lang w:val="en-US" w:eastAsia="zh-CN"/>
        </w:rPr>
      </w:pPr>
    </w:p>
    <w:p w14:paraId="4527EB08" w14:textId="07801085" w:rsidR="002E2158" w:rsidRPr="00593ED1" w:rsidRDefault="002E2158" w:rsidP="002F1694">
      <w:pPr>
        <w:pStyle w:val="ListParagraph"/>
        <w:numPr>
          <w:ilvl w:val="0"/>
          <w:numId w:val="26"/>
        </w:numPr>
        <w:ind w:firstLineChars="0"/>
        <w:jc w:val="both"/>
        <w:rPr>
          <w:lang w:val="en-US"/>
        </w:rPr>
      </w:pPr>
      <w:r w:rsidRPr="00593ED1">
        <w:rPr>
          <w:lang w:val="en-US"/>
        </w:rPr>
        <w:t>In 6GR, consider to support</w:t>
      </w:r>
      <w:r w:rsidR="005A0DFF" w:rsidRPr="00593ED1">
        <w:rPr>
          <w:lang w:val="en-US"/>
        </w:rPr>
        <w:t xml:space="preserve"> of AI/ML-enabled advanced receiver for channel estimation,</w:t>
      </w:r>
      <w:r w:rsidRPr="00593ED1">
        <w:rPr>
          <w:lang w:val="en-US"/>
        </w:rPr>
        <w:t xml:space="preserve"> the following </w:t>
      </w:r>
      <w:r w:rsidR="00534E2C" w:rsidRPr="00593ED1">
        <w:rPr>
          <w:lang w:val="en-US"/>
        </w:rPr>
        <w:t>aspects shall</w:t>
      </w:r>
      <w:r w:rsidRPr="00593ED1">
        <w:rPr>
          <w:lang w:val="en-US"/>
        </w:rPr>
        <w:t xml:space="preserve"> be studied: </w:t>
      </w:r>
    </w:p>
    <w:p w14:paraId="3760F5BA" w14:textId="77777777" w:rsidR="005A0DFF" w:rsidRPr="00593ED1" w:rsidRDefault="005A0DFF" w:rsidP="002F1694">
      <w:pPr>
        <w:pStyle w:val="ListParagraph"/>
        <w:numPr>
          <w:ilvl w:val="0"/>
          <w:numId w:val="16"/>
        </w:numPr>
        <w:spacing w:after="0"/>
        <w:ind w:left="806" w:firstLineChars="0" w:hanging="403"/>
        <w:rPr>
          <w:rFonts w:eastAsia="宋体"/>
          <w:bCs/>
          <w:lang w:val="en-US"/>
        </w:rPr>
      </w:pPr>
      <w:r w:rsidRPr="00593ED1">
        <w:rPr>
          <w:rFonts w:eastAsia="宋体"/>
          <w:bCs/>
          <w:lang w:val="en-US"/>
        </w:rPr>
        <w:t>UE and network AI/ML capability</w:t>
      </w:r>
    </w:p>
    <w:p w14:paraId="27705977" w14:textId="70603F15" w:rsidR="002E2158" w:rsidRPr="00593ED1" w:rsidRDefault="005A0DFF" w:rsidP="002F1694">
      <w:pPr>
        <w:pStyle w:val="ListParagraph"/>
        <w:numPr>
          <w:ilvl w:val="0"/>
          <w:numId w:val="16"/>
        </w:numPr>
        <w:spacing w:after="0"/>
        <w:ind w:left="806" w:firstLineChars="0" w:hanging="403"/>
        <w:rPr>
          <w:bCs/>
          <w:lang w:val="en-US"/>
        </w:rPr>
      </w:pPr>
      <w:r w:rsidRPr="00593ED1">
        <w:rPr>
          <w:rFonts w:eastAsia="宋体"/>
          <w:bCs/>
          <w:lang w:val="en-US"/>
        </w:rPr>
        <w:t>RAN4 demodulation requirement with AI/ML-enable advanced receiver</w:t>
      </w:r>
    </w:p>
    <w:p w14:paraId="4EB2EBF4" w14:textId="77777777" w:rsidR="005A0DFF" w:rsidRPr="00593ED1" w:rsidRDefault="002E2158" w:rsidP="002F1694">
      <w:pPr>
        <w:pStyle w:val="Caption"/>
        <w:numPr>
          <w:ilvl w:val="0"/>
          <w:numId w:val="16"/>
        </w:numPr>
        <w:spacing w:before="0" w:after="0"/>
        <w:ind w:left="806" w:hanging="403"/>
        <w:rPr>
          <w:b w:val="0"/>
          <w:bCs/>
          <w:lang w:val="en-US"/>
        </w:rPr>
      </w:pPr>
      <w:r w:rsidRPr="00593ED1">
        <w:rPr>
          <w:b w:val="0"/>
          <w:bCs/>
          <w:lang w:val="en-US"/>
        </w:rPr>
        <w:t>LCM procedure: including data collection, performance monitoring, and model interference pending the assumption of AI/ML receiver </w:t>
      </w:r>
    </w:p>
    <w:p w14:paraId="2A46F2FC" w14:textId="1A99305E" w:rsidR="005A0DFF" w:rsidRPr="00593ED1" w:rsidRDefault="005A0DFF" w:rsidP="002F1694">
      <w:pPr>
        <w:pStyle w:val="Caption"/>
        <w:numPr>
          <w:ilvl w:val="0"/>
          <w:numId w:val="16"/>
        </w:numPr>
        <w:spacing w:before="0" w:after="0"/>
        <w:ind w:left="806" w:hanging="403"/>
        <w:rPr>
          <w:b w:val="0"/>
          <w:bCs/>
          <w:lang w:val="en-US"/>
        </w:rPr>
      </w:pPr>
      <w:r w:rsidRPr="00593ED1">
        <w:rPr>
          <w:b w:val="0"/>
          <w:bCs/>
          <w:lang w:val="en-US"/>
        </w:rPr>
        <w:t>UE capability on related the supported maximum number of DMRS bunding size for JCE</w:t>
      </w:r>
      <w:r w:rsidR="00743A0C" w:rsidRPr="00593ED1">
        <w:rPr>
          <w:b w:val="0"/>
          <w:bCs/>
          <w:lang w:val="en-US"/>
        </w:rPr>
        <w:t>.</w:t>
      </w:r>
    </w:p>
    <w:p w14:paraId="63D23D8D" w14:textId="77777777" w:rsidR="00CE7C95" w:rsidRPr="00593ED1" w:rsidRDefault="00CE7C95" w:rsidP="004C2530">
      <w:pPr>
        <w:rPr>
          <w:rFonts w:eastAsiaTheme="minorEastAsia"/>
          <w:lang w:val="en-US" w:eastAsia="zh-CN"/>
        </w:rPr>
      </w:pPr>
    </w:p>
    <w:p w14:paraId="4C2FEB49" w14:textId="2F679B96" w:rsidR="00081BDA" w:rsidRPr="00593ED1" w:rsidRDefault="007652A9" w:rsidP="00D85001">
      <w:pPr>
        <w:pStyle w:val="Heading2"/>
        <w:rPr>
          <w:lang w:val="en-US" w:eastAsia="zh-CN"/>
        </w:rPr>
      </w:pPr>
      <w:r w:rsidRPr="00593ED1">
        <w:rPr>
          <w:lang w:val="en-US" w:eastAsia="zh-CN"/>
        </w:rPr>
        <w:t>4</w:t>
      </w:r>
      <w:r w:rsidR="00081BDA" w:rsidRPr="00593ED1">
        <w:rPr>
          <w:lang w:val="en-US" w:eastAsia="zh-CN"/>
        </w:rPr>
        <w:t>.</w:t>
      </w:r>
      <w:r w:rsidR="00B46503" w:rsidRPr="00593ED1">
        <w:rPr>
          <w:lang w:val="en-US" w:eastAsia="zh-CN"/>
        </w:rPr>
        <w:t>5</w:t>
      </w:r>
      <w:r w:rsidR="00081BDA" w:rsidRPr="00593ED1">
        <w:rPr>
          <w:lang w:val="en-US" w:eastAsia="zh-CN"/>
        </w:rPr>
        <w:t xml:space="preserve"> </w:t>
      </w:r>
      <w:r w:rsidR="00B46503" w:rsidRPr="00593ED1">
        <w:rPr>
          <w:lang w:val="en-US" w:eastAsia="zh-CN"/>
        </w:rPr>
        <w:t xml:space="preserve">Use Case-3: </w:t>
      </w:r>
      <w:r w:rsidR="00081BDA" w:rsidRPr="00593ED1">
        <w:rPr>
          <w:lang w:val="en-US" w:eastAsia="zh-CN"/>
        </w:rPr>
        <w:t>AI/ML-</w:t>
      </w:r>
      <w:r w:rsidR="009769AB" w:rsidRPr="00593ED1">
        <w:rPr>
          <w:lang w:val="en-US" w:eastAsia="zh-CN"/>
        </w:rPr>
        <w:t>SRS-assisted channel reconstruction</w:t>
      </w:r>
      <w:r w:rsidR="00081BDA" w:rsidRPr="00593ED1">
        <w:rPr>
          <w:lang w:val="en-US" w:eastAsia="zh-CN"/>
        </w:rPr>
        <w:t xml:space="preserve"> </w:t>
      </w:r>
    </w:p>
    <w:p w14:paraId="33F0B386" w14:textId="0348788A" w:rsidR="00835BD8" w:rsidRPr="00593ED1" w:rsidRDefault="00835BD8" w:rsidP="00835BD8">
      <w:pPr>
        <w:pStyle w:val="Heading3Underrubrik2H3"/>
        <w:rPr>
          <w:rStyle w:val="h5Char1"/>
          <w:lang w:val="en-US"/>
        </w:rPr>
      </w:pPr>
      <w:r w:rsidRPr="00593ED1">
        <w:rPr>
          <w:rStyle w:val="h5Char1"/>
          <w:lang w:val="en-US"/>
        </w:rPr>
        <w:t>4.</w:t>
      </w:r>
      <w:r w:rsidR="00B46503" w:rsidRPr="00593ED1">
        <w:rPr>
          <w:rStyle w:val="h5Char1"/>
          <w:lang w:val="en-US"/>
        </w:rPr>
        <w:t>5</w:t>
      </w:r>
      <w:r w:rsidRPr="00593ED1">
        <w:rPr>
          <w:rStyle w:val="h5Char1"/>
          <w:lang w:val="en-US"/>
        </w:rPr>
        <w:t>.1 Motivation and use case description</w:t>
      </w:r>
    </w:p>
    <w:p w14:paraId="335ECB45" w14:textId="77777777" w:rsidR="00FC0D13" w:rsidRPr="00593ED1" w:rsidRDefault="00FC0D13" w:rsidP="00FC0D13">
      <w:pPr>
        <w:jc w:val="both"/>
        <w:rPr>
          <w:lang w:val="en-US"/>
        </w:rPr>
      </w:pPr>
      <w:r w:rsidRPr="00593ED1">
        <w:rPr>
          <w:lang w:val="en-US"/>
        </w:rPr>
        <w:t xml:space="preserve">When the channel dimensions are large, e.g., large number of ports for X-MIMO, </w:t>
      </w:r>
      <w:proofErr w:type="spellStart"/>
      <w:r w:rsidRPr="00593ED1">
        <w:rPr>
          <w:lang w:val="en-US"/>
        </w:rPr>
        <w:t>mTRP</w:t>
      </w:r>
      <w:proofErr w:type="spellEnd"/>
      <w:r w:rsidRPr="00593ED1">
        <w:rPr>
          <w:lang w:val="en-US"/>
        </w:rPr>
        <w:t xml:space="preserve">, large CSI bandwidth, prediction/measurement instances, DL CSI acquisition at the network faces several challenges. </w:t>
      </w:r>
    </w:p>
    <w:p w14:paraId="56A8F3A7" w14:textId="77777777" w:rsidR="00FC0D13" w:rsidRPr="00593ED1" w:rsidRDefault="00FC0D13" w:rsidP="00FC0D13">
      <w:pPr>
        <w:jc w:val="both"/>
        <w:rPr>
          <w:lang w:val="en-US"/>
        </w:rPr>
      </w:pPr>
      <w:r w:rsidRPr="00593ED1">
        <w:rPr>
          <w:lang w:val="en-US"/>
        </w:rPr>
        <w:t xml:space="preserve">  </w:t>
      </w:r>
    </w:p>
    <w:p w14:paraId="2A98227D" w14:textId="6F87B262" w:rsidR="00FC0D13" w:rsidRPr="00593ED1" w:rsidRDefault="00FC0D13" w:rsidP="00FC0D13">
      <w:pPr>
        <w:jc w:val="both"/>
        <w:rPr>
          <w:lang w:val="en-US"/>
        </w:rPr>
      </w:pPr>
      <w:r w:rsidRPr="00593ED1">
        <w:rPr>
          <w:b/>
          <w:bCs/>
          <w:lang w:val="en-US"/>
        </w:rPr>
        <w:t>Challenges of DL CSI acquisition based on CSI-RS measurement</w:t>
      </w:r>
      <w:r w:rsidRPr="00593ED1">
        <w:rPr>
          <w:lang w:val="en-US"/>
        </w:rPr>
        <w:t xml:space="preserve">: One of the issues of DL CSI acquisition for a large number of antenna ports is overhead for measurement (CSI-RS) and feedback. </w:t>
      </w:r>
      <w:r w:rsidR="00B63888" w:rsidRPr="00593ED1">
        <w:rPr>
          <w:lang w:val="en-US"/>
        </w:rPr>
        <w:t>There are</w:t>
      </w:r>
      <w:r w:rsidRPr="00593ED1">
        <w:rPr>
          <w:lang w:val="en-US"/>
        </w:rPr>
        <w:t xml:space="preserve"> various UE-side channel prediction methods to reduce the CSI-RS measurement overhead. However, these approaches remain constrained by feedback overhead, or by quantization loss when lower feedback overhead is assumed. This is a consequence of the large channel dimensions that UE has to report CSI for after prediction or reconstruction. The large dimension implies large number of ports, large number of CSI reporting frequency units (</w:t>
      </w:r>
      <w:proofErr w:type="spellStart"/>
      <w:r w:rsidRPr="00593ED1">
        <w:rPr>
          <w:lang w:val="en-US"/>
        </w:rPr>
        <w:t>subbands</w:t>
      </w:r>
      <w:proofErr w:type="spellEnd"/>
      <w:r w:rsidRPr="00593ED1">
        <w:rPr>
          <w:lang w:val="en-US"/>
        </w:rPr>
        <w:t>) and time-domain instances.  As a toy example, UE-side spatial-domain prediction form 64 measured ports to 256 CSI feedback ports, reduces the measurement overhead by 1/4. However, this approach may still be constrained by high feedback overhead as the feedback corresponds to larger number CSI ports (channel dimension).</w:t>
      </w:r>
    </w:p>
    <w:p w14:paraId="14920B8C" w14:textId="77777777" w:rsidR="00B63888" w:rsidRPr="00593ED1" w:rsidRDefault="00B63888" w:rsidP="00FC0D13">
      <w:pPr>
        <w:jc w:val="both"/>
        <w:rPr>
          <w:b/>
          <w:bCs/>
          <w:lang w:val="en-US"/>
        </w:rPr>
      </w:pPr>
    </w:p>
    <w:p w14:paraId="5530938E" w14:textId="607B71FC" w:rsidR="00FC0D13" w:rsidRPr="00593ED1" w:rsidRDefault="00FC0D13" w:rsidP="00FC0D13">
      <w:pPr>
        <w:jc w:val="both"/>
        <w:rPr>
          <w:lang w:val="en-US"/>
        </w:rPr>
      </w:pPr>
      <w:r w:rsidRPr="00593ED1">
        <w:rPr>
          <w:lang w:val="en-US"/>
        </w:rPr>
        <w:t xml:space="preserve">Challenges of DL CSI acquisition based on SRS measurements: The overhead of SRS based DL channel measurement is agnostic to the number of NW’s antenna ports. This might make SRS an attractive alternative for DL CSI acquisition for a large number antennas in X-MIMO. However, SRS-based DL CSI acquisition is constrained by various factors, including limited coverage (especially when bandwidth increases), power imbalance and SRS overhead when the number of served UEs increases. One approach to address SRS coverage could be frequency-domain partial sounding, i.e., to boost SRS power. However, this incurs large latency to cover large bandwidth and results in channel ageing. </w:t>
      </w:r>
      <w:r w:rsidR="00EF7624" w:rsidRPr="00593ED1">
        <w:rPr>
          <w:lang w:val="en-US"/>
        </w:rPr>
        <w:fldChar w:fldCharType="begin"/>
      </w:r>
      <w:r w:rsidR="00EF7624" w:rsidRPr="00593ED1">
        <w:rPr>
          <w:lang w:val="en-US"/>
        </w:rPr>
        <w:instrText xml:space="preserve"> REF _Ref209911365  \* MERGEFORMAT </w:instrText>
      </w:r>
      <w:r w:rsidR="00EF7624" w:rsidRPr="00593ED1">
        <w:rPr>
          <w:lang w:val="en-US"/>
        </w:rPr>
        <w:fldChar w:fldCharType="separate"/>
      </w:r>
      <w:r w:rsidR="005058A1" w:rsidRPr="005058A1">
        <w:rPr>
          <w:lang w:val="en-US"/>
        </w:rPr>
        <w:t>Figure 14</w:t>
      </w:r>
      <w:r w:rsidR="00EF7624" w:rsidRPr="00593ED1">
        <w:rPr>
          <w:lang w:val="en-US"/>
        </w:rPr>
        <w:fldChar w:fldCharType="end"/>
      </w:r>
      <w:r w:rsidR="00EF7624" w:rsidRPr="00593ED1">
        <w:rPr>
          <w:lang w:val="en-US"/>
        </w:rPr>
        <w:t xml:space="preserve"> </w:t>
      </w:r>
      <w:r w:rsidRPr="00593ED1">
        <w:rPr>
          <w:lang w:val="en-US"/>
        </w:rPr>
        <w:t xml:space="preserve">shows the SGCS degradation (as compared to the reference, i.e., unit SGCS) as a result of channel ageing and power imbalance. </w:t>
      </w:r>
    </w:p>
    <w:p w14:paraId="76CFA68C" w14:textId="17354FBC" w:rsidR="00EF7624" w:rsidRPr="00593ED1" w:rsidRDefault="00EF7624" w:rsidP="00FC0D13">
      <w:pPr>
        <w:jc w:val="both"/>
        <w:rPr>
          <w:lang w:val="en-US"/>
        </w:rPr>
      </w:pPr>
    </w:p>
    <w:p w14:paraId="46F547F9" w14:textId="77777777" w:rsidR="00EF7624" w:rsidRPr="00593ED1" w:rsidRDefault="00EF7624" w:rsidP="00EF7624">
      <w:pPr>
        <w:keepNext/>
        <w:rPr>
          <w:lang w:val="en-US"/>
        </w:rPr>
      </w:pPr>
      <w:r w:rsidRPr="00593ED1">
        <w:rPr>
          <w:noProof/>
          <w:lang w:val="en-US" w:eastAsia="zh-CN"/>
        </w:rPr>
        <w:drawing>
          <wp:inline distT="0" distB="0" distL="0" distR="0" wp14:anchorId="7B2B0457" wp14:editId="3C526F46">
            <wp:extent cx="6152256" cy="21081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0F068AB5" w14:textId="67FDD2E0" w:rsidR="00EF7624" w:rsidRPr="00593ED1" w:rsidRDefault="00EF7624" w:rsidP="00EF7624">
      <w:pPr>
        <w:pStyle w:val="Caption"/>
        <w:jc w:val="center"/>
        <w:rPr>
          <w:b w:val="0"/>
          <w:bCs/>
          <w:lang w:val="en-US"/>
        </w:rPr>
      </w:pPr>
      <w:bookmarkStart w:id="28" w:name="_Ref209911365"/>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14</w:t>
      </w:r>
      <w:r w:rsidRPr="00593ED1">
        <w:rPr>
          <w:b w:val="0"/>
          <w:bCs/>
          <w:lang w:val="en-US"/>
        </w:rPr>
        <w:fldChar w:fldCharType="end"/>
      </w:r>
      <w:bookmarkEnd w:id="28"/>
      <w:r w:rsidRPr="00593ED1">
        <w:rPr>
          <w:b w:val="0"/>
          <w:bCs/>
          <w:lang w:val="en-US"/>
        </w:rPr>
        <w:t xml:space="preserve"> Impact of channel ageing and SRS power imbalance in the DL channel acquisition</w:t>
      </w:r>
    </w:p>
    <w:p w14:paraId="734090F9" w14:textId="77777777" w:rsidR="00EF7624" w:rsidRPr="00593ED1" w:rsidRDefault="00EF7624" w:rsidP="00FC0D13">
      <w:pPr>
        <w:jc w:val="both"/>
        <w:rPr>
          <w:lang w:val="en-US"/>
        </w:rPr>
      </w:pPr>
    </w:p>
    <w:p w14:paraId="72D47D9F" w14:textId="61E800EC" w:rsidR="00FC0D13" w:rsidRPr="00593ED1" w:rsidRDefault="00FC0D13" w:rsidP="002F1694">
      <w:pPr>
        <w:pStyle w:val="Caption"/>
        <w:numPr>
          <w:ilvl w:val="0"/>
          <w:numId w:val="34"/>
        </w:numPr>
        <w:jc w:val="both"/>
        <w:rPr>
          <w:b w:val="0"/>
          <w:bCs/>
          <w:lang w:val="en-US" w:eastAsia="zh-CN"/>
        </w:rPr>
      </w:pPr>
      <w:r w:rsidRPr="00593ED1">
        <w:rPr>
          <w:b w:val="0"/>
          <w:bCs/>
          <w:lang w:val="en-US" w:eastAsia="zh-CN"/>
        </w:rPr>
        <w:t xml:space="preserve">SRS based DL CSI acquisition for large channel dimensions is challenged by factors including SRS coverage or channel ageing and SRS power imbalance. </w:t>
      </w:r>
    </w:p>
    <w:p w14:paraId="1C785B2B" w14:textId="77777777" w:rsidR="00EF7624" w:rsidRPr="00593ED1" w:rsidRDefault="00EF7624" w:rsidP="00EF7624">
      <w:pPr>
        <w:rPr>
          <w:rFonts w:eastAsiaTheme="minorEastAsia"/>
          <w:lang w:val="en-US" w:eastAsia="zh-CN"/>
        </w:rPr>
      </w:pPr>
    </w:p>
    <w:p w14:paraId="5CE43997" w14:textId="62AE2E55" w:rsidR="00FC0D13" w:rsidRPr="00593ED1" w:rsidRDefault="00FC0D13" w:rsidP="00FC0D13">
      <w:pPr>
        <w:spacing w:after="240"/>
        <w:jc w:val="both"/>
        <w:rPr>
          <w:lang w:val="en-US"/>
        </w:rPr>
      </w:pPr>
      <w:r w:rsidRPr="00593ED1">
        <w:rPr>
          <w:lang w:val="en-US"/>
        </w:rPr>
        <w:t xml:space="preserve">To address the aforementioned issues, we discuss approaches that combine the benefits of CSI-RS based CSI feedback and SRS-based measurement. As an example, the UE may measure spatially sub-sampled CSI-RS and feedback explicit CSI (channel matrix) for sub-sampled channel without prediction to larger dimension (up sampling). The sub-sampling </w:t>
      </w:r>
      <w:r w:rsidRPr="00593ED1">
        <w:rPr>
          <w:lang w:val="en-US"/>
        </w:rPr>
        <w:lastRenderedPageBreak/>
        <w:t>could also be in the frequency and temporal domains. The network may combine SRS measurements with the CSI feedback on the explicit (channel matrix) as shown in the</w:t>
      </w:r>
      <w:r w:rsidR="00B20D25" w:rsidRPr="00593ED1">
        <w:rPr>
          <w:lang w:val="en-US"/>
        </w:rPr>
        <w:t xml:space="preserve"> </w:t>
      </w:r>
      <w:r w:rsidR="00070F82" w:rsidRPr="00593ED1">
        <w:rPr>
          <w:lang w:val="en-US"/>
        </w:rPr>
        <w:fldChar w:fldCharType="begin"/>
      </w:r>
      <w:r w:rsidR="00070F82" w:rsidRPr="00593ED1">
        <w:rPr>
          <w:lang w:val="en-US"/>
        </w:rPr>
        <w:instrText xml:space="preserve"> REF _Ref209911481  \* MERGEFORMAT </w:instrText>
      </w:r>
      <w:r w:rsidR="00070F82" w:rsidRPr="00593ED1">
        <w:rPr>
          <w:lang w:val="en-US"/>
        </w:rPr>
        <w:fldChar w:fldCharType="separate"/>
      </w:r>
      <w:r w:rsidR="005058A1" w:rsidRPr="005058A1">
        <w:rPr>
          <w:lang w:val="en-US"/>
        </w:rPr>
        <w:t>Figure 15</w:t>
      </w:r>
      <w:r w:rsidR="00070F82" w:rsidRPr="00593ED1">
        <w:rPr>
          <w:lang w:val="en-US"/>
        </w:rPr>
        <w:fldChar w:fldCharType="end"/>
      </w:r>
      <w:r w:rsidRPr="00593ED1">
        <w:rPr>
          <w:lang w:val="en-US"/>
        </w:rPr>
        <w:t xml:space="preserve">.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In contrast, 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Additional advantage of such NW-side up sampling or reconstruction is that the reconstruction models could easily be site-specific, trained for the specificity of deployment scenario and network-side additional conditions, e.g., antenna layout, subsampling patter, </w:t>
      </w:r>
      <w:proofErr w:type="spellStart"/>
      <w:r w:rsidRPr="00593ED1">
        <w:rPr>
          <w:lang w:val="en-US"/>
        </w:rPr>
        <w:t>TxRU</w:t>
      </w:r>
      <w:proofErr w:type="spellEnd"/>
      <w:r w:rsidRPr="00593ED1">
        <w:rPr>
          <w:lang w:val="en-US"/>
        </w:rPr>
        <w:t xml:space="preserve"> mapping, etc.</w:t>
      </w:r>
    </w:p>
    <w:p w14:paraId="3A82475F" w14:textId="36D98EB5" w:rsidR="00FC0D13" w:rsidRPr="00593ED1" w:rsidRDefault="00FC0D13" w:rsidP="00FC0D13">
      <w:pPr>
        <w:jc w:val="both"/>
        <w:rPr>
          <w:lang w:val="en-US"/>
        </w:rPr>
      </w:pPr>
      <w:r w:rsidRPr="00593ED1">
        <w:rPr>
          <w:lang w:val="en-US"/>
        </w:rPr>
        <w:t xml:space="preserve">As illustrated in </w:t>
      </w:r>
      <w:r w:rsidR="007D5A28" w:rsidRPr="00593ED1">
        <w:rPr>
          <w:lang w:val="en-US"/>
        </w:rPr>
        <w:fldChar w:fldCharType="begin"/>
      </w:r>
      <w:r w:rsidR="007D5A28" w:rsidRPr="00593ED1">
        <w:rPr>
          <w:lang w:val="en-US"/>
        </w:rPr>
        <w:instrText xml:space="preserve"> REF _Ref209911481  \* MERGEFORMAT </w:instrText>
      </w:r>
      <w:r w:rsidR="007D5A28" w:rsidRPr="00593ED1">
        <w:rPr>
          <w:lang w:val="en-US"/>
        </w:rPr>
        <w:fldChar w:fldCharType="separate"/>
      </w:r>
      <w:r w:rsidR="005058A1" w:rsidRPr="005058A1">
        <w:rPr>
          <w:lang w:val="en-US"/>
        </w:rPr>
        <w:t>Figure 15</w:t>
      </w:r>
      <w:r w:rsidR="007D5A28" w:rsidRPr="00593ED1">
        <w:rPr>
          <w:lang w:val="en-US"/>
        </w:rPr>
        <w:fldChar w:fldCharType="end"/>
      </w:r>
      <w:r w:rsidRPr="00593ED1">
        <w:rPr>
          <w:lang w:val="en-US"/>
        </w:rPr>
        <w:t xml:space="preserve">, for the above purpose, two cases can be considered. </w:t>
      </w:r>
    </w:p>
    <w:p w14:paraId="32F8E878" w14:textId="77777777" w:rsidR="00FC0D13" w:rsidRPr="00593ED1" w:rsidRDefault="00FC0D13" w:rsidP="002F1694">
      <w:pPr>
        <w:pStyle w:val="ListParagraph"/>
        <w:numPr>
          <w:ilvl w:val="0"/>
          <w:numId w:val="17"/>
        </w:numPr>
        <w:ind w:firstLineChars="0"/>
        <w:contextualSpacing/>
        <w:jc w:val="both"/>
        <w:rPr>
          <w:lang w:val="en-US"/>
        </w:rPr>
      </w:pPr>
      <w:r w:rsidRPr="00593ED1">
        <w:rPr>
          <w:b/>
          <w:lang w:val="en-US"/>
        </w:rPr>
        <w:t>Case1:</w:t>
      </w:r>
      <w:r w:rsidRPr="00593ED1">
        <w:rPr>
          <w:lang w:val="en-US"/>
        </w:rPr>
        <w:t xml:space="preserve">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  </w:t>
      </w:r>
    </w:p>
    <w:p w14:paraId="11FB1F16" w14:textId="77777777" w:rsidR="00FC0D13" w:rsidRPr="00593ED1" w:rsidRDefault="00FC0D13" w:rsidP="002F1694">
      <w:pPr>
        <w:pStyle w:val="ListParagraph"/>
        <w:numPr>
          <w:ilvl w:val="0"/>
          <w:numId w:val="17"/>
        </w:numPr>
        <w:ind w:firstLineChars="0"/>
        <w:contextualSpacing/>
        <w:jc w:val="both"/>
        <w:rPr>
          <w:lang w:val="en-US"/>
        </w:rPr>
      </w:pPr>
      <w:r w:rsidRPr="00593ED1">
        <w:rPr>
          <w:b/>
          <w:lang w:val="en-US"/>
        </w:rPr>
        <w:t>Case 2:</w:t>
      </w:r>
      <w:r w:rsidRPr="00593ED1">
        <w:rPr>
          <w:lang w:val="en-US"/>
        </w:rPr>
        <w:t xml:space="preserve"> Two-sided model-based approach. Here, the CSI encoding and the corresponding reconstruction must be trained to be compatible, e.g., based on the training collaboration approaches outlined in the NR. </w:t>
      </w:r>
    </w:p>
    <w:p w14:paraId="012DCF0F" w14:textId="77777777" w:rsidR="00B20D25" w:rsidRPr="00593ED1" w:rsidRDefault="00FC0D13" w:rsidP="00B20D25">
      <w:pPr>
        <w:keepNext/>
        <w:jc w:val="center"/>
        <w:rPr>
          <w:lang w:val="en-US"/>
        </w:rPr>
      </w:pPr>
      <w:r w:rsidRPr="00593ED1">
        <w:rPr>
          <w:noProof/>
          <w:lang w:val="en-US" w:eastAsia="zh-CN"/>
        </w:rPr>
        <w:drawing>
          <wp:inline distT="0" distB="0" distL="0" distR="0" wp14:anchorId="1E1F6B3B" wp14:editId="36618196">
            <wp:extent cx="6056349" cy="2349305"/>
            <wp:effectExtent l="0" t="0" r="190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56349" cy="2349305"/>
                    </a:xfrm>
                    <a:prstGeom prst="rect">
                      <a:avLst/>
                    </a:prstGeom>
                    <a:noFill/>
                  </pic:spPr>
                </pic:pic>
              </a:graphicData>
            </a:graphic>
          </wp:inline>
        </w:drawing>
      </w:r>
    </w:p>
    <w:p w14:paraId="69E43A26" w14:textId="5D79D475" w:rsidR="00FC0D13" w:rsidRPr="00593ED1" w:rsidRDefault="00B20D25" w:rsidP="00B20D25">
      <w:pPr>
        <w:pStyle w:val="Caption"/>
        <w:jc w:val="center"/>
        <w:rPr>
          <w:b w:val="0"/>
          <w:bCs/>
          <w:lang w:val="en-US"/>
        </w:rPr>
      </w:pPr>
      <w:bookmarkStart w:id="29" w:name="_Ref209911481"/>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15</w:t>
      </w:r>
      <w:r w:rsidRPr="00593ED1">
        <w:rPr>
          <w:b w:val="0"/>
          <w:bCs/>
          <w:lang w:val="en-US"/>
        </w:rPr>
        <w:fldChar w:fldCharType="end"/>
      </w:r>
      <w:bookmarkEnd w:id="29"/>
      <w:r w:rsidRPr="00593ED1">
        <w:rPr>
          <w:b w:val="0"/>
          <w:bCs/>
          <w:lang w:val="en-US"/>
        </w:rPr>
        <w:t xml:space="preserve"> Two-sided model for SRS-assisted CSI reconstruction from spatially sub-sampled CSI-RS measurement</w:t>
      </w:r>
    </w:p>
    <w:p w14:paraId="3692A8B4" w14:textId="77777777" w:rsidR="00FC0D13" w:rsidRPr="00593ED1" w:rsidRDefault="00FC0D13" w:rsidP="00FC0D13">
      <w:pPr>
        <w:rPr>
          <w:lang w:val="en-US"/>
        </w:rPr>
      </w:pPr>
    </w:p>
    <w:p w14:paraId="3423DCB8" w14:textId="06795ABC" w:rsidR="00835BD8" w:rsidRPr="00593ED1" w:rsidRDefault="00835BD8" w:rsidP="00835BD8">
      <w:pPr>
        <w:pStyle w:val="Heading3Underrubrik2H3"/>
        <w:rPr>
          <w:rStyle w:val="h5Char1"/>
          <w:lang w:val="en-US"/>
        </w:rPr>
      </w:pPr>
      <w:r w:rsidRPr="00593ED1">
        <w:rPr>
          <w:rStyle w:val="h5Char1"/>
          <w:lang w:val="en-US"/>
        </w:rPr>
        <w:t>4.</w:t>
      </w:r>
      <w:r w:rsidR="00B46503" w:rsidRPr="00593ED1">
        <w:rPr>
          <w:rStyle w:val="h5Char1"/>
          <w:lang w:val="en-US"/>
        </w:rPr>
        <w:t>5</w:t>
      </w:r>
      <w:r w:rsidRPr="00593ED1">
        <w:rPr>
          <w:rStyle w:val="h5Char1"/>
          <w:lang w:val="en-US"/>
        </w:rPr>
        <w:t>.2 Preliminary evaluation results</w:t>
      </w:r>
    </w:p>
    <w:p w14:paraId="6B54311E" w14:textId="461221C6" w:rsidR="00FC0D13" w:rsidRPr="00593ED1" w:rsidRDefault="00FC0D13" w:rsidP="00FC0D13">
      <w:pPr>
        <w:jc w:val="both"/>
        <w:rPr>
          <w:lang w:val="en-US"/>
        </w:rPr>
      </w:pPr>
      <w:r w:rsidRPr="00593ED1">
        <w:rPr>
          <w:lang w:val="en-US"/>
        </w:rPr>
        <w:t xml:space="preserve">To evaluate performance of SRS-assisted explicit channel reconstruction, the parameters in </w:t>
      </w:r>
      <w:r w:rsidR="005A58CC" w:rsidRPr="00593ED1">
        <w:rPr>
          <w:lang w:val="en-US"/>
        </w:rPr>
        <w:fldChar w:fldCharType="begin"/>
      </w:r>
      <w:r w:rsidR="005A58CC" w:rsidRPr="00593ED1">
        <w:rPr>
          <w:lang w:val="en-US"/>
        </w:rPr>
        <w:instrText xml:space="preserve"> REF _Ref209911781  \* MERGEFORMAT </w:instrText>
      </w:r>
      <w:r w:rsidR="005A58CC" w:rsidRPr="00593ED1">
        <w:rPr>
          <w:lang w:val="en-US"/>
        </w:rPr>
        <w:fldChar w:fldCharType="separate"/>
      </w:r>
      <w:r w:rsidR="005058A1" w:rsidRPr="005058A1">
        <w:rPr>
          <w:lang w:val="en-US"/>
        </w:rPr>
        <w:t>Table 8</w:t>
      </w:r>
      <w:r w:rsidR="005A58CC" w:rsidRPr="00593ED1">
        <w:rPr>
          <w:lang w:val="en-US"/>
        </w:rPr>
        <w:fldChar w:fldCharType="end"/>
      </w:r>
      <w:r w:rsidR="005A58CC" w:rsidRPr="00593ED1">
        <w:rPr>
          <w:lang w:val="en-US"/>
        </w:rPr>
        <w:t xml:space="preserve"> </w:t>
      </w:r>
      <w:r w:rsidRPr="00593ED1">
        <w:rPr>
          <w:lang w:val="en-US"/>
        </w:rPr>
        <w:t xml:space="preserve">are considered. The two-sided model-based approach as illustrated in the </w:t>
      </w:r>
      <w:r w:rsidR="005A58CC" w:rsidRPr="00593ED1">
        <w:rPr>
          <w:lang w:val="en-US"/>
        </w:rPr>
        <w:fldChar w:fldCharType="begin"/>
      </w:r>
      <w:r w:rsidR="005A58CC" w:rsidRPr="00593ED1">
        <w:rPr>
          <w:lang w:val="en-US"/>
        </w:rPr>
        <w:instrText xml:space="preserve"> REF _Ref209911801  \* MERGEFORMAT </w:instrText>
      </w:r>
      <w:r w:rsidR="005A58CC" w:rsidRPr="00593ED1">
        <w:rPr>
          <w:lang w:val="en-US"/>
        </w:rPr>
        <w:fldChar w:fldCharType="separate"/>
      </w:r>
      <w:r w:rsidR="005058A1" w:rsidRPr="005058A1">
        <w:rPr>
          <w:lang w:val="en-US"/>
        </w:rPr>
        <w:t>Figure 16</w:t>
      </w:r>
      <w:r w:rsidR="005A58CC" w:rsidRPr="00593ED1">
        <w:rPr>
          <w:lang w:val="en-US"/>
        </w:rPr>
        <w:fldChar w:fldCharType="end"/>
      </w:r>
      <w:r w:rsidR="005A58CC" w:rsidRPr="00593ED1">
        <w:rPr>
          <w:lang w:val="en-US"/>
        </w:rPr>
        <w:t xml:space="preserve"> </w:t>
      </w:r>
      <w:r w:rsidRPr="00593ED1">
        <w:rPr>
          <w:lang w:val="en-US"/>
        </w:rPr>
        <w:t xml:space="preserve">is considered. It is shown that the two-sided 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non-fixed power imbalance ratios. The SRS power imbalance coefficients are varied across their mean value with uniform distribution in the range [-1, </w:t>
      </w:r>
      <w:proofErr w:type="gramStart"/>
      <w:r w:rsidRPr="00593ED1">
        <w:rPr>
          <w:lang w:val="en-US"/>
        </w:rPr>
        <w:t>1]</w:t>
      </w:r>
      <w:proofErr w:type="spellStart"/>
      <w:r w:rsidRPr="00593ED1">
        <w:rPr>
          <w:lang w:val="en-US"/>
        </w:rPr>
        <w:t>dB</w:t>
      </w:r>
      <w:proofErr w:type="gramEnd"/>
      <w:r w:rsidRPr="00593ED1">
        <w:rPr>
          <w:lang w:val="en-US"/>
        </w:rPr>
        <w:t>.</w:t>
      </w:r>
      <w:proofErr w:type="spellEnd"/>
      <w:r w:rsidRPr="00593ED1">
        <w:rPr>
          <w:lang w:val="en-US"/>
        </w:rPr>
        <w:t xml:space="preserve"> Therefore, the results can be considered reasonably generalizable across diverse UE-side implementations and variations.  </w:t>
      </w:r>
    </w:p>
    <w:p w14:paraId="5DC96B3A" w14:textId="38890A1C" w:rsidR="005A58CC" w:rsidRPr="00593ED1" w:rsidRDefault="005A58CC" w:rsidP="005A58CC">
      <w:pPr>
        <w:pStyle w:val="Caption"/>
        <w:keepNext/>
        <w:jc w:val="center"/>
        <w:rPr>
          <w:b w:val="0"/>
          <w:bCs/>
          <w:lang w:val="en-US"/>
        </w:rPr>
      </w:pPr>
      <w:bookmarkStart w:id="30" w:name="_Ref209911781"/>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8</w:t>
      </w:r>
      <w:r w:rsidRPr="00593ED1">
        <w:rPr>
          <w:b w:val="0"/>
          <w:bCs/>
          <w:lang w:val="en-US"/>
        </w:rPr>
        <w:fldChar w:fldCharType="end"/>
      </w:r>
      <w:bookmarkEnd w:id="30"/>
      <w:r w:rsidRPr="00593ED1">
        <w:rPr>
          <w:b w:val="0"/>
          <w:bCs/>
          <w:lang w:val="en-US"/>
        </w:rPr>
        <w:t xml:space="preserve"> Simulation parameters for results for joint SRS and CSI feedback</w:t>
      </w:r>
    </w:p>
    <w:tbl>
      <w:tblPr>
        <w:tblStyle w:val="TableGrid"/>
        <w:tblW w:w="0" w:type="auto"/>
        <w:tblLook w:val="04A0" w:firstRow="1" w:lastRow="0" w:firstColumn="1" w:lastColumn="0" w:noHBand="0" w:noVBand="1"/>
      </w:tblPr>
      <w:tblGrid>
        <w:gridCol w:w="2695"/>
        <w:gridCol w:w="985"/>
        <w:gridCol w:w="2908"/>
        <w:gridCol w:w="3043"/>
      </w:tblGrid>
      <w:tr w:rsidR="009769AB" w:rsidRPr="00593ED1" w14:paraId="26D9AC89" w14:textId="77777777" w:rsidTr="005A58CC">
        <w:trPr>
          <w:trHeight w:val="57"/>
        </w:trPr>
        <w:tc>
          <w:tcPr>
            <w:tcW w:w="2695" w:type="dxa"/>
            <w:shd w:val="clear" w:color="auto" w:fill="D9E2F3" w:themeFill="accent1" w:themeFillTint="33"/>
          </w:tcPr>
          <w:p w14:paraId="7434907B" w14:textId="77777777" w:rsidR="009769AB" w:rsidRPr="00593ED1" w:rsidRDefault="009769AB" w:rsidP="009769AB">
            <w:pPr>
              <w:spacing w:after="0"/>
              <w:rPr>
                <w:b/>
                <w:lang w:val="en-US"/>
              </w:rPr>
            </w:pPr>
            <w:r w:rsidRPr="00593ED1">
              <w:rPr>
                <w:b/>
                <w:lang w:val="en-US"/>
              </w:rPr>
              <w:t>Parameter</w:t>
            </w:r>
          </w:p>
        </w:tc>
        <w:tc>
          <w:tcPr>
            <w:tcW w:w="985" w:type="dxa"/>
            <w:shd w:val="clear" w:color="auto" w:fill="D9E2F3" w:themeFill="accent1" w:themeFillTint="33"/>
          </w:tcPr>
          <w:p w14:paraId="1F97AEDB" w14:textId="77777777" w:rsidR="009769AB" w:rsidRPr="00593ED1" w:rsidRDefault="009769AB" w:rsidP="009769AB">
            <w:pPr>
              <w:spacing w:after="0"/>
              <w:rPr>
                <w:b/>
                <w:lang w:val="en-US"/>
              </w:rPr>
            </w:pPr>
            <w:r w:rsidRPr="00593ED1">
              <w:rPr>
                <w:b/>
                <w:lang w:val="en-US"/>
              </w:rPr>
              <w:t>Value</w:t>
            </w:r>
          </w:p>
        </w:tc>
        <w:tc>
          <w:tcPr>
            <w:tcW w:w="2908" w:type="dxa"/>
            <w:shd w:val="clear" w:color="auto" w:fill="D9E2F3" w:themeFill="accent1" w:themeFillTint="33"/>
          </w:tcPr>
          <w:p w14:paraId="191BB7E4" w14:textId="77777777" w:rsidR="009769AB" w:rsidRPr="00593ED1" w:rsidRDefault="009769AB" w:rsidP="009769AB">
            <w:pPr>
              <w:spacing w:after="0"/>
              <w:rPr>
                <w:b/>
                <w:lang w:val="en-US"/>
              </w:rPr>
            </w:pPr>
            <w:r w:rsidRPr="00593ED1">
              <w:rPr>
                <w:b/>
                <w:lang w:val="en-US"/>
              </w:rPr>
              <w:t>Parameter</w:t>
            </w:r>
          </w:p>
        </w:tc>
        <w:tc>
          <w:tcPr>
            <w:tcW w:w="3043" w:type="dxa"/>
            <w:shd w:val="clear" w:color="auto" w:fill="D9E2F3" w:themeFill="accent1" w:themeFillTint="33"/>
          </w:tcPr>
          <w:p w14:paraId="576A5F5F" w14:textId="77777777" w:rsidR="009769AB" w:rsidRPr="00593ED1" w:rsidRDefault="009769AB" w:rsidP="009769AB">
            <w:pPr>
              <w:spacing w:after="0"/>
              <w:rPr>
                <w:b/>
                <w:lang w:val="en-US"/>
              </w:rPr>
            </w:pPr>
            <w:r w:rsidRPr="00593ED1">
              <w:rPr>
                <w:b/>
                <w:lang w:val="en-US"/>
              </w:rPr>
              <w:t>Value</w:t>
            </w:r>
          </w:p>
        </w:tc>
      </w:tr>
      <w:tr w:rsidR="009769AB" w:rsidRPr="00593ED1" w14:paraId="1CDBED61" w14:textId="77777777" w:rsidTr="005A58CC">
        <w:trPr>
          <w:trHeight w:val="57"/>
        </w:trPr>
        <w:tc>
          <w:tcPr>
            <w:tcW w:w="2695" w:type="dxa"/>
          </w:tcPr>
          <w:p w14:paraId="07BCC243" w14:textId="77777777" w:rsidR="009769AB" w:rsidRPr="00593ED1" w:rsidRDefault="009769AB" w:rsidP="009769AB">
            <w:pPr>
              <w:spacing w:after="0"/>
              <w:rPr>
                <w:lang w:val="en-US"/>
              </w:rPr>
            </w:pPr>
            <w:r w:rsidRPr="00593ED1">
              <w:rPr>
                <w:lang w:val="en-US"/>
              </w:rPr>
              <w:t xml:space="preserve">M (measured CSI-RS ports) </w:t>
            </w:r>
          </w:p>
        </w:tc>
        <w:tc>
          <w:tcPr>
            <w:tcW w:w="985" w:type="dxa"/>
          </w:tcPr>
          <w:p w14:paraId="6F754A8C" w14:textId="77777777" w:rsidR="009769AB" w:rsidRPr="00593ED1" w:rsidRDefault="009769AB" w:rsidP="009769AB">
            <w:pPr>
              <w:spacing w:after="0"/>
              <w:rPr>
                <w:lang w:val="en-US"/>
              </w:rPr>
            </w:pPr>
            <w:r w:rsidRPr="00593ED1">
              <w:rPr>
                <w:lang w:val="en-US"/>
              </w:rPr>
              <w:t>64</w:t>
            </w:r>
          </w:p>
        </w:tc>
        <w:tc>
          <w:tcPr>
            <w:tcW w:w="2908" w:type="dxa"/>
          </w:tcPr>
          <w:p w14:paraId="01B9BE45" w14:textId="77777777" w:rsidR="009769AB" w:rsidRPr="00593ED1" w:rsidRDefault="009769AB" w:rsidP="009769AB">
            <w:pPr>
              <w:spacing w:after="0"/>
              <w:rPr>
                <w:lang w:val="en-US"/>
              </w:rPr>
            </w:pPr>
            <w:r w:rsidRPr="00593ED1">
              <w:rPr>
                <w:lang w:val="en-US"/>
              </w:rPr>
              <w:t xml:space="preserve">Channel </w:t>
            </w:r>
          </w:p>
        </w:tc>
        <w:tc>
          <w:tcPr>
            <w:tcW w:w="3043" w:type="dxa"/>
          </w:tcPr>
          <w:p w14:paraId="4DC515A3" w14:textId="77777777" w:rsidR="009769AB" w:rsidRPr="00593ED1" w:rsidRDefault="009769AB" w:rsidP="009769AB">
            <w:pPr>
              <w:spacing w:after="0"/>
              <w:rPr>
                <w:lang w:val="en-US"/>
              </w:rPr>
            </w:pPr>
            <w:proofErr w:type="spellStart"/>
            <w:r w:rsidRPr="00593ED1">
              <w:rPr>
                <w:lang w:val="en-US"/>
              </w:rPr>
              <w:t>UMa</w:t>
            </w:r>
            <w:proofErr w:type="spellEnd"/>
            <w:r w:rsidRPr="00593ED1">
              <w:rPr>
                <w:lang w:val="en-US"/>
              </w:rPr>
              <w:t xml:space="preserve"> Dense-urban </w:t>
            </w:r>
          </w:p>
        </w:tc>
      </w:tr>
      <w:tr w:rsidR="009769AB" w:rsidRPr="00593ED1" w14:paraId="621EE69A" w14:textId="77777777" w:rsidTr="005A58CC">
        <w:trPr>
          <w:trHeight w:val="57"/>
        </w:trPr>
        <w:tc>
          <w:tcPr>
            <w:tcW w:w="2695" w:type="dxa"/>
          </w:tcPr>
          <w:p w14:paraId="3C2E6094" w14:textId="77777777" w:rsidR="009769AB" w:rsidRPr="00593ED1" w:rsidRDefault="009769AB" w:rsidP="009769AB">
            <w:pPr>
              <w:spacing w:after="0"/>
              <w:rPr>
                <w:lang w:val="en-US"/>
              </w:rPr>
            </w:pPr>
            <w:r w:rsidRPr="00593ED1">
              <w:rPr>
                <w:lang w:val="en-US"/>
              </w:rPr>
              <w:t>N (NW antenna ports)</w:t>
            </w:r>
          </w:p>
        </w:tc>
        <w:tc>
          <w:tcPr>
            <w:tcW w:w="985" w:type="dxa"/>
          </w:tcPr>
          <w:p w14:paraId="5A3BEC66" w14:textId="77777777" w:rsidR="009769AB" w:rsidRPr="00593ED1" w:rsidRDefault="009769AB" w:rsidP="009769AB">
            <w:pPr>
              <w:spacing w:after="0"/>
              <w:rPr>
                <w:lang w:val="en-US"/>
              </w:rPr>
            </w:pPr>
            <w:r w:rsidRPr="00593ED1">
              <w:rPr>
                <w:lang w:val="en-US"/>
              </w:rPr>
              <w:t>256</w:t>
            </w:r>
          </w:p>
        </w:tc>
        <w:tc>
          <w:tcPr>
            <w:tcW w:w="2908" w:type="dxa"/>
          </w:tcPr>
          <w:p w14:paraId="47E8EEB4" w14:textId="77777777" w:rsidR="009769AB" w:rsidRPr="00593ED1" w:rsidRDefault="009769AB" w:rsidP="009769AB">
            <w:pPr>
              <w:spacing w:after="0"/>
              <w:rPr>
                <w:lang w:val="en-US"/>
              </w:rPr>
            </w:pPr>
            <w:r w:rsidRPr="00593ED1">
              <w:rPr>
                <w:lang w:val="en-US"/>
              </w:rPr>
              <w:t xml:space="preserve">SRS measurement interval  </w:t>
            </w:r>
          </w:p>
        </w:tc>
        <w:tc>
          <w:tcPr>
            <w:tcW w:w="3043" w:type="dxa"/>
          </w:tcPr>
          <w:p w14:paraId="4E1A4D93" w14:textId="77777777" w:rsidR="009769AB" w:rsidRPr="00593ED1" w:rsidRDefault="009769AB" w:rsidP="009769AB">
            <w:pPr>
              <w:spacing w:after="0"/>
              <w:rPr>
                <w:lang w:val="en-US"/>
              </w:rPr>
            </w:pPr>
            <w:r w:rsidRPr="00593ED1">
              <w:rPr>
                <w:lang w:val="en-US"/>
              </w:rPr>
              <w:t xml:space="preserve">30ms </w:t>
            </w:r>
          </w:p>
        </w:tc>
      </w:tr>
      <w:tr w:rsidR="009769AB" w:rsidRPr="00593ED1" w14:paraId="70BE91C8" w14:textId="77777777" w:rsidTr="005A58CC">
        <w:trPr>
          <w:trHeight w:val="57"/>
        </w:trPr>
        <w:tc>
          <w:tcPr>
            <w:tcW w:w="2695" w:type="dxa"/>
          </w:tcPr>
          <w:p w14:paraId="568198DB" w14:textId="77777777" w:rsidR="009769AB" w:rsidRPr="00593ED1" w:rsidRDefault="009769AB" w:rsidP="009769AB">
            <w:pPr>
              <w:spacing w:after="0"/>
              <w:rPr>
                <w:lang w:val="en-US"/>
              </w:rPr>
            </w:pPr>
            <w:proofErr w:type="gramStart"/>
            <w:r w:rsidRPr="00593ED1">
              <w:rPr>
                <w:lang w:val="en-US"/>
              </w:rPr>
              <w:t>Nr  (</w:t>
            </w:r>
            <w:proofErr w:type="gramEnd"/>
            <w:r w:rsidRPr="00593ED1">
              <w:rPr>
                <w:lang w:val="en-US"/>
              </w:rPr>
              <w:t>number of UE receive ports)</w:t>
            </w:r>
          </w:p>
        </w:tc>
        <w:tc>
          <w:tcPr>
            <w:tcW w:w="985" w:type="dxa"/>
          </w:tcPr>
          <w:p w14:paraId="44D1ED83" w14:textId="77777777" w:rsidR="009769AB" w:rsidRPr="00593ED1" w:rsidRDefault="009769AB" w:rsidP="009769AB">
            <w:pPr>
              <w:spacing w:after="0"/>
              <w:rPr>
                <w:lang w:val="en-US"/>
              </w:rPr>
            </w:pPr>
            <w:r w:rsidRPr="00593ED1">
              <w:rPr>
                <w:lang w:val="en-US"/>
              </w:rPr>
              <w:t>4</w:t>
            </w:r>
          </w:p>
        </w:tc>
        <w:tc>
          <w:tcPr>
            <w:tcW w:w="2908" w:type="dxa"/>
          </w:tcPr>
          <w:p w14:paraId="4491A045" w14:textId="77777777" w:rsidR="009769AB" w:rsidRPr="00593ED1" w:rsidRDefault="009769AB" w:rsidP="009769AB">
            <w:pPr>
              <w:spacing w:after="0"/>
              <w:rPr>
                <w:lang w:val="en-US"/>
              </w:rPr>
            </w:pPr>
            <w:r w:rsidRPr="00593ED1">
              <w:rPr>
                <w:lang w:val="en-US"/>
              </w:rPr>
              <w:t>Mean power imbalance</w:t>
            </w:r>
          </w:p>
          <w:p w14:paraId="21BE3D34" w14:textId="77777777" w:rsidR="009769AB" w:rsidRPr="00593ED1" w:rsidRDefault="009769AB" w:rsidP="009769AB">
            <w:pPr>
              <w:spacing w:after="0"/>
              <w:rPr>
                <w:lang w:val="en-US"/>
              </w:rPr>
            </w:pPr>
            <w:r w:rsidRPr="00593ED1">
              <w:rPr>
                <w:lang w:val="en-US"/>
              </w:rPr>
              <w:t xml:space="preserve"> (4 antennas)</w:t>
            </w:r>
          </w:p>
        </w:tc>
        <w:tc>
          <w:tcPr>
            <w:tcW w:w="3043" w:type="dxa"/>
          </w:tcPr>
          <w:p w14:paraId="1A3EA7F8" w14:textId="77777777" w:rsidR="009769AB" w:rsidRPr="00593ED1" w:rsidRDefault="009769AB" w:rsidP="009769AB">
            <w:pPr>
              <w:spacing w:after="0"/>
              <w:rPr>
                <w:lang w:val="en-US"/>
              </w:rPr>
            </w:pPr>
            <w:r w:rsidRPr="00593ED1">
              <w:rPr>
                <w:lang w:val="en-US"/>
              </w:rPr>
              <w:t>[0 -3 -6 -</w:t>
            </w:r>
            <w:proofErr w:type="gramStart"/>
            <w:r w:rsidRPr="00593ED1">
              <w:rPr>
                <w:lang w:val="en-US"/>
              </w:rPr>
              <w:t>9]dB</w:t>
            </w:r>
            <w:proofErr w:type="gramEnd"/>
          </w:p>
        </w:tc>
      </w:tr>
      <w:tr w:rsidR="009769AB" w:rsidRPr="00593ED1" w14:paraId="5BB611DD" w14:textId="77777777" w:rsidTr="005A58CC">
        <w:trPr>
          <w:trHeight w:val="57"/>
        </w:trPr>
        <w:tc>
          <w:tcPr>
            <w:tcW w:w="2695" w:type="dxa"/>
          </w:tcPr>
          <w:p w14:paraId="59EBAACD" w14:textId="77777777" w:rsidR="009769AB" w:rsidRPr="00593ED1" w:rsidRDefault="009769AB" w:rsidP="009769AB">
            <w:pPr>
              <w:spacing w:after="0"/>
              <w:rPr>
                <w:lang w:val="en-US"/>
              </w:rPr>
            </w:pPr>
            <w:r w:rsidRPr="00593ED1">
              <w:rPr>
                <w:lang w:val="en-US"/>
              </w:rPr>
              <w:t>Carrier frequency/BW</w:t>
            </w:r>
          </w:p>
        </w:tc>
        <w:tc>
          <w:tcPr>
            <w:tcW w:w="985" w:type="dxa"/>
          </w:tcPr>
          <w:p w14:paraId="41047222" w14:textId="77777777" w:rsidR="009769AB" w:rsidRPr="00593ED1" w:rsidRDefault="009769AB" w:rsidP="009769AB">
            <w:pPr>
              <w:spacing w:after="0"/>
              <w:rPr>
                <w:lang w:val="en-US"/>
              </w:rPr>
            </w:pPr>
            <w:r w:rsidRPr="00593ED1">
              <w:rPr>
                <w:lang w:val="en-US"/>
              </w:rPr>
              <w:t>7 GHz/ 20MHz 13 SBs</w:t>
            </w:r>
          </w:p>
        </w:tc>
        <w:tc>
          <w:tcPr>
            <w:tcW w:w="2908" w:type="dxa"/>
          </w:tcPr>
          <w:p w14:paraId="629B5F43" w14:textId="77777777" w:rsidR="009769AB" w:rsidRPr="00593ED1" w:rsidRDefault="009769AB" w:rsidP="009769AB">
            <w:pPr>
              <w:spacing w:after="0"/>
              <w:rPr>
                <w:lang w:val="en-US"/>
              </w:rPr>
            </w:pPr>
            <w:r w:rsidRPr="00593ED1">
              <w:rPr>
                <w:lang w:val="en-US"/>
              </w:rPr>
              <w:t>Power imbalance distribution</w:t>
            </w:r>
          </w:p>
        </w:tc>
        <w:tc>
          <w:tcPr>
            <w:tcW w:w="3043" w:type="dxa"/>
          </w:tcPr>
          <w:p w14:paraId="7DA2702B" w14:textId="77777777" w:rsidR="009769AB" w:rsidRPr="00593ED1" w:rsidRDefault="009769AB" w:rsidP="009769AB">
            <w:pPr>
              <w:spacing w:after="0"/>
              <w:rPr>
                <w:lang w:val="en-US"/>
              </w:rPr>
            </w:pPr>
            <w:r w:rsidRPr="00593ED1">
              <w:rPr>
                <w:lang w:val="en-US"/>
              </w:rPr>
              <w:t>Uniform [-1,1] dB centered on the mean.</w:t>
            </w:r>
          </w:p>
        </w:tc>
      </w:tr>
    </w:tbl>
    <w:p w14:paraId="72D82905" w14:textId="77777777" w:rsidR="009769AB" w:rsidRPr="00593ED1" w:rsidRDefault="009769AB" w:rsidP="009769AB">
      <w:pPr>
        <w:rPr>
          <w:lang w:val="en-US" w:eastAsia="x-none"/>
        </w:rPr>
      </w:pPr>
    </w:p>
    <w:p w14:paraId="2C5C628E" w14:textId="77777777" w:rsidR="009769AB" w:rsidRPr="00593ED1" w:rsidRDefault="00FC0D13" w:rsidP="009769AB">
      <w:pPr>
        <w:keepNext/>
        <w:rPr>
          <w:lang w:val="en-US"/>
        </w:rPr>
      </w:pPr>
      <w:r w:rsidRPr="00593ED1">
        <w:rPr>
          <w:noProof/>
          <w:lang w:val="en-US" w:eastAsia="zh-CN"/>
        </w:rPr>
        <w:lastRenderedPageBreak/>
        <w:drawing>
          <wp:inline distT="0" distB="0" distL="0" distR="0" wp14:anchorId="4FE0DEA4" wp14:editId="00CA0C3A">
            <wp:extent cx="5985035" cy="19317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04961E51" w14:textId="625B1F14" w:rsidR="00FC0D13" w:rsidRPr="00593ED1" w:rsidRDefault="009769AB" w:rsidP="009769AB">
      <w:pPr>
        <w:pStyle w:val="Caption"/>
        <w:rPr>
          <w:b w:val="0"/>
          <w:bCs/>
          <w:lang w:val="en-US"/>
        </w:rPr>
      </w:pPr>
      <w:bookmarkStart w:id="31" w:name="_Ref209911801"/>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16</w:t>
      </w:r>
      <w:r w:rsidRPr="00593ED1">
        <w:rPr>
          <w:b w:val="0"/>
          <w:bCs/>
          <w:lang w:val="en-US"/>
        </w:rPr>
        <w:fldChar w:fldCharType="end"/>
      </w:r>
      <w:bookmarkEnd w:id="31"/>
      <w:r w:rsidRPr="00593ED1">
        <w:rPr>
          <w:b w:val="0"/>
          <w:bCs/>
          <w:lang w:val="en-US"/>
        </w:rPr>
        <w:t xml:space="preserve"> SRS-assisted explicit CSI reconstruction: SGCS gain as compared to impaired SRS-based DL CSI acquisition</w:t>
      </w:r>
    </w:p>
    <w:p w14:paraId="7555808F" w14:textId="77777777" w:rsidR="00FC0D13" w:rsidRPr="00593ED1" w:rsidRDefault="00FC0D13" w:rsidP="00FC0D13">
      <w:pPr>
        <w:rPr>
          <w:lang w:val="en-US" w:eastAsia="x-none"/>
        </w:rPr>
      </w:pPr>
    </w:p>
    <w:p w14:paraId="6C31DC64" w14:textId="7E14DEC0" w:rsidR="00FC0D13" w:rsidRPr="00593ED1" w:rsidRDefault="00FC0D13" w:rsidP="002F1694">
      <w:pPr>
        <w:pStyle w:val="Caption"/>
        <w:numPr>
          <w:ilvl w:val="0"/>
          <w:numId w:val="34"/>
        </w:numPr>
        <w:jc w:val="both"/>
        <w:rPr>
          <w:b w:val="0"/>
          <w:bCs/>
          <w:lang w:val="en-US" w:eastAsia="zh-CN"/>
        </w:rPr>
      </w:pPr>
      <w:r w:rsidRPr="00593ED1">
        <w:rPr>
          <w:b w:val="0"/>
          <w:bCs/>
          <w:lang w:val="en-US" w:eastAsia="zh-CN"/>
        </w:rPr>
        <w:t xml:space="preserve">Two-sided model for SRS-assisted explicit channel reconstruction from spatially sub-sampled CSI-RS measurement achieves significant SGCS gain over SRS-based DL-CSI acquisition for large channel dimensions. </w:t>
      </w:r>
    </w:p>
    <w:p w14:paraId="5ED74BCB" w14:textId="5EB2E532" w:rsidR="00835BD8" w:rsidRPr="00593ED1" w:rsidRDefault="00835BD8" w:rsidP="00835BD8">
      <w:pPr>
        <w:pStyle w:val="Heading3Underrubrik2H3"/>
        <w:rPr>
          <w:rStyle w:val="h5Char1"/>
          <w:lang w:val="en-US"/>
        </w:rPr>
      </w:pPr>
      <w:r w:rsidRPr="00593ED1">
        <w:rPr>
          <w:rStyle w:val="h5Char1"/>
          <w:lang w:val="en-US"/>
        </w:rPr>
        <w:t>4.</w:t>
      </w:r>
      <w:r w:rsidR="00B46503" w:rsidRPr="00593ED1">
        <w:rPr>
          <w:rStyle w:val="h5Char1"/>
          <w:lang w:val="en-US"/>
        </w:rPr>
        <w:t>5</w:t>
      </w:r>
      <w:r w:rsidRPr="00593ED1">
        <w:rPr>
          <w:rStyle w:val="h5Char1"/>
          <w:lang w:val="en-US"/>
        </w:rPr>
        <w:t>.3 Study focus in RAN4</w:t>
      </w:r>
    </w:p>
    <w:p w14:paraId="1A2D426A" w14:textId="77777777" w:rsidR="00FC0D13" w:rsidRPr="00593ED1" w:rsidDel="00670A6A" w:rsidRDefault="00FC0D13" w:rsidP="00FC0D13">
      <w:pPr>
        <w:spacing w:after="240"/>
        <w:rPr>
          <w:lang w:val="en-US"/>
        </w:rPr>
      </w:pPr>
      <w:r w:rsidRPr="00593ED1">
        <w:rPr>
          <w:lang w:val="en-US"/>
        </w:rPr>
        <w:t xml:space="preserve">The SRS-assisted explicit channel reconstruction can work together with two-sided model, and also NW-sided model, as long as the explicit channel can be obtained for data collection for training. </w:t>
      </w:r>
    </w:p>
    <w:p w14:paraId="555994A1" w14:textId="27968149" w:rsidR="00FC0D13" w:rsidRPr="00593ED1" w:rsidRDefault="00FC0D13" w:rsidP="002F1694">
      <w:pPr>
        <w:pStyle w:val="ListParagraph"/>
        <w:numPr>
          <w:ilvl w:val="0"/>
          <w:numId w:val="26"/>
        </w:numPr>
        <w:ind w:firstLineChars="0"/>
        <w:jc w:val="both"/>
        <w:rPr>
          <w:lang w:val="en-US"/>
        </w:rPr>
      </w:pPr>
      <w:bookmarkStart w:id="32" w:name="_Ref205918515"/>
      <w:r w:rsidRPr="00593ED1">
        <w:rPr>
          <w:lang w:val="en-US"/>
        </w:rPr>
        <w:t>Study SRS-assisted explicit channel reconstruction from spatially sub-sampled CSI-RS measurement for both NW-sided model and two-sided model.</w:t>
      </w:r>
      <w:bookmarkEnd w:id="32"/>
    </w:p>
    <w:p w14:paraId="743CC7A5" w14:textId="77777777" w:rsidR="002C170E" w:rsidRPr="00593ED1" w:rsidRDefault="002C170E" w:rsidP="002C170E">
      <w:pPr>
        <w:rPr>
          <w:rFonts w:eastAsiaTheme="minorEastAsia"/>
          <w:lang w:val="en-US" w:eastAsia="zh-CN"/>
        </w:rPr>
      </w:pPr>
    </w:p>
    <w:p w14:paraId="17F6AF28" w14:textId="07E1ECA4" w:rsidR="00D52889" w:rsidRPr="00593ED1" w:rsidRDefault="00D52889" w:rsidP="00D52889">
      <w:pPr>
        <w:pStyle w:val="Heading2"/>
        <w:rPr>
          <w:lang w:val="en-US" w:eastAsia="zh-CN"/>
        </w:rPr>
      </w:pPr>
      <w:r w:rsidRPr="00593ED1">
        <w:rPr>
          <w:lang w:val="en-US" w:eastAsia="zh-CN"/>
        </w:rPr>
        <w:t>4.</w:t>
      </w:r>
      <w:r w:rsidR="00B46503" w:rsidRPr="00593ED1">
        <w:rPr>
          <w:lang w:val="en-US" w:eastAsia="zh-CN"/>
        </w:rPr>
        <w:t>6</w:t>
      </w:r>
      <w:r w:rsidRPr="00593ED1">
        <w:rPr>
          <w:lang w:val="en-US" w:eastAsia="zh-CN"/>
        </w:rPr>
        <w:t xml:space="preserve"> </w:t>
      </w:r>
      <w:r w:rsidR="00B46503" w:rsidRPr="00593ED1">
        <w:rPr>
          <w:lang w:val="en-US" w:eastAsia="zh-CN"/>
        </w:rPr>
        <w:t xml:space="preserve">Use Case-4: </w:t>
      </w:r>
      <w:r w:rsidRPr="00593ED1">
        <w:rPr>
          <w:lang w:val="en-US" w:eastAsia="zh-CN"/>
        </w:rPr>
        <w:t xml:space="preserve">AI/ML-enabled PRACH receiver </w:t>
      </w:r>
    </w:p>
    <w:p w14:paraId="6DAA544A" w14:textId="71D8BA6D" w:rsidR="00D52889" w:rsidRPr="00593ED1" w:rsidRDefault="00D52889" w:rsidP="00D52889">
      <w:pPr>
        <w:pStyle w:val="Heading3Underrubrik2H3"/>
        <w:rPr>
          <w:rStyle w:val="h5Char1"/>
          <w:lang w:val="en-US"/>
        </w:rPr>
      </w:pPr>
      <w:r w:rsidRPr="00593ED1">
        <w:rPr>
          <w:rStyle w:val="h5Char1"/>
          <w:lang w:val="en-US"/>
        </w:rPr>
        <w:t>4.</w:t>
      </w:r>
      <w:r w:rsidR="00B46503" w:rsidRPr="00593ED1">
        <w:rPr>
          <w:rStyle w:val="h5Char1"/>
          <w:lang w:val="en-US"/>
        </w:rPr>
        <w:t>6</w:t>
      </w:r>
      <w:r w:rsidRPr="00593ED1">
        <w:rPr>
          <w:rStyle w:val="h5Char1"/>
          <w:lang w:val="en-US"/>
        </w:rPr>
        <w:t>.1 Motivation and use case description</w:t>
      </w:r>
    </w:p>
    <w:p w14:paraId="0E5278A3" w14:textId="6353A56F" w:rsidR="00D52889" w:rsidRPr="00593ED1" w:rsidRDefault="00D52889" w:rsidP="00FA727D">
      <w:pPr>
        <w:pStyle w:val="BodyText"/>
        <w:jc w:val="both"/>
        <w:rPr>
          <w:rFonts w:eastAsiaTheme="minorEastAsia"/>
          <w:lang w:val="en-US" w:eastAsia="zh-CN"/>
        </w:rPr>
      </w:pPr>
      <w:r w:rsidRPr="00593ED1">
        <w:rPr>
          <w:rFonts w:eastAsiaTheme="minorEastAsia"/>
          <w:lang w:val="en-US" w:eastAsia="zh-CN"/>
        </w:rPr>
        <w:t>In mobile communication system, the random access (RA) procedure serves as a critical mechanism for establishing uplink synchronization by resolving two key parameters: the preamble index (RAPID) and timing advance (TA) between UE and BS. For contention-based random access (CBRA), UEs autonomously select preambles from a limited pool of preamble sequence, creating inherent collision risks when multiple UEs select the identical preamble. Such collisions force contending UEs to initiate power-ramped preamble retransmissions, resulting in higher power consumption and latency on the UE side, especially for power-constrained or latency-sensitive devices.</w:t>
      </w:r>
    </w:p>
    <w:p w14:paraId="5C437320" w14:textId="67CD6ED2" w:rsidR="00D52889" w:rsidRPr="00593ED1" w:rsidRDefault="00D52889" w:rsidP="00FA727D">
      <w:pPr>
        <w:pStyle w:val="BodyText"/>
        <w:jc w:val="both"/>
        <w:rPr>
          <w:rFonts w:eastAsiaTheme="minorEastAsia"/>
          <w:lang w:val="en-US" w:eastAsia="zh-CN"/>
        </w:rPr>
      </w:pPr>
      <w:r w:rsidRPr="00593ED1">
        <w:rPr>
          <w:rFonts w:eastAsiaTheme="minorEastAsia"/>
          <w:lang w:val="en-US" w:eastAsia="zh-CN"/>
        </w:rPr>
        <w:t>The NR PRACH resource partitioning exacerbate this collision challenge during each Random Occasion (RO). While Rel-15 5G NR systems allocated 64 dedicated preambles per RO, emerging services in 5G evolution accelerates preamble resource fragmentation, thus reducing the available contention-based preamble subset for random access and thereby amplifying the challenge of multi-user collision.</w:t>
      </w:r>
    </w:p>
    <w:p w14:paraId="55335570" w14:textId="77777777" w:rsidR="00D52889" w:rsidRPr="00593ED1" w:rsidRDefault="00D52889" w:rsidP="00FA727D">
      <w:pPr>
        <w:pStyle w:val="BodyText"/>
        <w:jc w:val="both"/>
        <w:rPr>
          <w:rFonts w:eastAsiaTheme="minorEastAsia"/>
          <w:lang w:val="en-US" w:eastAsia="zh-CN"/>
        </w:rPr>
      </w:pPr>
      <w:r w:rsidRPr="00593ED1">
        <w:rPr>
          <w:rFonts w:eastAsiaTheme="minorEastAsia"/>
          <w:lang w:val="en-US" w:eastAsia="zh-CN"/>
        </w:rPr>
        <w:t>Conventional RAPID detection relies on threshold-based peak identification utilizing the power delay profile (PDP), derived by correlating the PRACH preamble with a locally generated ZC sequence. A preamble is declared detection if the maximum peak of PDP in the search window (SW) exceeds the predetermined threshold, simultaneously resolving the RAPID and TA. This approach exhibits three fundamental limitations: (a) Static-setting threshold through empirical methods: Predefined threshold could fail to adapt to dynamic channel condition, particularly in low SNR scenarios. (b) Near-far power disparity: In multi-user environments, strong interferers mask weaker signal, thus complicate the threshold setting for multi-user detection. The analysis underscores the need to develop an effective preamble detection algorithm designed to operate efficiently in scenarios involving multiple users.</w:t>
      </w:r>
    </w:p>
    <w:p w14:paraId="213F37E5" w14:textId="5BEC654B" w:rsidR="0051637F" w:rsidRPr="00593ED1" w:rsidRDefault="00D52889" w:rsidP="00FA727D">
      <w:pPr>
        <w:pStyle w:val="BodyText"/>
        <w:jc w:val="both"/>
        <w:rPr>
          <w:rFonts w:eastAsiaTheme="minorEastAsia"/>
          <w:lang w:val="en-US" w:eastAsia="zh-CN"/>
        </w:rPr>
      </w:pPr>
      <w:r w:rsidRPr="00593ED1">
        <w:rPr>
          <w:rFonts w:eastAsiaTheme="minorEastAsia"/>
          <w:lang w:val="en-US" w:eastAsia="zh-CN"/>
        </w:rPr>
        <w:t xml:space="preserve">Machine learning (ML)-based PRACH detection has merged as a transformative approach and drawn attention in both academic and industrial societies. With AI-based PRACH receiver, early contention resolution can be feasible in which the BS employs the AI-based receiver to detect </w:t>
      </w:r>
      <w:r w:rsidR="0051637F" w:rsidRPr="00593ED1">
        <w:rPr>
          <w:rFonts w:eastAsiaTheme="minorEastAsia"/>
          <w:lang w:val="en-US" w:eastAsia="zh-CN"/>
        </w:rPr>
        <w:t>a preamble and estimate the number of UEs that selected and transmitted the same preamble. Based on the estimated multiplicity for a given preamble, the BS can transmit a random-access response (RAR) associated with the RA-RNTI corresponding to the preamble. The RAR may include multiple PUSCH grants, where the number of grants corresponds to the BS’s estimation of how many UEs transmitted the same preamble in the same PRACH resource. Based on the estimated multiplicity for a given preamble, the BS can transmit a random-</w:t>
      </w:r>
      <w:r w:rsidR="0051637F" w:rsidRPr="00593ED1">
        <w:rPr>
          <w:rFonts w:eastAsiaTheme="minorEastAsia"/>
          <w:lang w:val="en-US" w:eastAsia="zh-CN"/>
        </w:rPr>
        <w:lastRenderedPageBreak/>
        <w:t>access response (RAR) associated with the RA-RNTI corresponding to the preamble. The RAR may include multiple PUSCH grants. The contented UE can choose the corresponding TA and UL grand</w:t>
      </w:r>
      <w:r w:rsidR="00C451D8" w:rsidRPr="00593ED1">
        <w:rPr>
          <w:rFonts w:eastAsiaTheme="minorEastAsia"/>
          <w:lang w:val="en-US" w:eastAsia="zh-CN"/>
        </w:rPr>
        <w:t xml:space="preserve"> for msg3 transmission</w:t>
      </w:r>
      <w:r w:rsidR="0051637F" w:rsidRPr="00593ED1">
        <w:rPr>
          <w:rFonts w:eastAsiaTheme="minorEastAsia"/>
          <w:lang w:val="en-US" w:eastAsia="zh-CN"/>
        </w:rPr>
        <w:t xml:space="preserve"> to solve the preamble collision in early stage. By enabling this kind of contention resolution at the Msg1/Msg2 stage for a substantial portion of collisions, it reduces access delay, improves first-attempt success probability, and enhances uplink resource efficiency, making it particularly beneficial for 6G networks with massive and </w:t>
      </w:r>
      <w:proofErr w:type="spellStart"/>
      <w:r w:rsidR="0051637F" w:rsidRPr="00593ED1">
        <w:rPr>
          <w:rFonts w:eastAsiaTheme="minorEastAsia"/>
          <w:lang w:val="en-US" w:eastAsia="zh-CN"/>
        </w:rPr>
        <w:t>bursty</w:t>
      </w:r>
      <w:proofErr w:type="spellEnd"/>
      <w:r w:rsidR="0051637F" w:rsidRPr="00593ED1">
        <w:rPr>
          <w:rFonts w:eastAsiaTheme="minorEastAsia"/>
          <w:lang w:val="en-US" w:eastAsia="zh-CN"/>
        </w:rPr>
        <w:t xml:space="preserve"> access demands. </w:t>
      </w:r>
    </w:p>
    <w:p w14:paraId="764B955C" w14:textId="2EF2E430" w:rsidR="00D52889" w:rsidRPr="00593ED1" w:rsidRDefault="0051637F" w:rsidP="00FA727D">
      <w:pPr>
        <w:pStyle w:val="BodyText"/>
        <w:jc w:val="both"/>
        <w:rPr>
          <w:rFonts w:eastAsiaTheme="minorEastAsia"/>
          <w:lang w:val="en-US" w:eastAsia="zh-CN"/>
        </w:rPr>
      </w:pPr>
      <w:r w:rsidRPr="00593ED1">
        <w:rPr>
          <w:rFonts w:eastAsiaTheme="minorEastAsia"/>
          <w:lang w:val="en-US" w:eastAsia="zh-CN"/>
        </w:rPr>
        <w:t xml:space="preserve">To enable </w:t>
      </w:r>
      <w:r w:rsidR="00364F4B" w:rsidRPr="00593ED1">
        <w:rPr>
          <w:rFonts w:eastAsiaTheme="minorEastAsia"/>
          <w:lang w:val="en-US" w:eastAsia="zh-CN"/>
        </w:rPr>
        <w:t>the early contention resolution</w:t>
      </w:r>
      <w:r w:rsidR="00F01314" w:rsidRPr="00593ED1">
        <w:rPr>
          <w:rFonts w:eastAsiaTheme="minorEastAsia"/>
          <w:lang w:val="en-US" w:eastAsia="zh-CN"/>
        </w:rPr>
        <w:t xml:space="preserve"> with AI/ML-enabled PRACH receiver</w:t>
      </w:r>
      <w:r w:rsidR="00364F4B" w:rsidRPr="00593ED1">
        <w:rPr>
          <w:rFonts w:eastAsiaTheme="minorEastAsia"/>
          <w:lang w:val="en-US" w:eastAsia="zh-CN"/>
        </w:rPr>
        <w:t xml:space="preserve">, </w:t>
      </w:r>
      <w:r w:rsidR="00F01314" w:rsidRPr="00593ED1">
        <w:rPr>
          <w:rFonts w:eastAsiaTheme="minorEastAsia"/>
          <w:lang w:val="en-US" w:eastAsia="zh-CN"/>
        </w:rPr>
        <w:t xml:space="preserve">from RAN1 and RAN2 prospective, random-access procedure </w:t>
      </w:r>
      <w:r w:rsidR="004F1E9C" w:rsidRPr="00593ED1">
        <w:rPr>
          <w:rFonts w:eastAsiaTheme="minorEastAsia"/>
          <w:lang w:val="en-US" w:eastAsia="zh-CN"/>
        </w:rPr>
        <w:t xml:space="preserve">to solve multi-user collision </w:t>
      </w:r>
      <w:r w:rsidR="00F01314" w:rsidRPr="00593ED1">
        <w:rPr>
          <w:rFonts w:eastAsiaTheme="minorEastAsia"/>
          <w:lang w:val="en-US" w:eastAsia="zh-CN"/>
        </w:rPr>
        <w:t xml:space="preserve">is needed, especially for msg2 to support grants for multi-user corresponding to one preamble, and msg3 transmission </w:t>
      </w:r>
      <w:r w:rsidR="004F1E9C" w:rsidRPr="00593ED1">
        <w:rPr>
          <w:rFonts w:eastAsiaTheme="minorEastAsia"/>
          <w:lang w:val="en-US" w:eastAsia="zh-CN"/>
        </w:rPr>
        <w:t>in</w:t>
      </w:r>
      <w:r w:rsidR="00F01314" w:rsidRPr="00593ED1">
        <w:rPr>
          <w:rFonts w:eastAsiaTheme="minorEastAsia"/>
          <w:lang w:val="en-US" w:eastAsia="zh-CN"/>
        </w:rPr>
        <w:t xml:space="preserve"> UE side. </w:t>
      </w:r>
    </w:p>
    <w:p w14:paraId="1DBC12A5" w14:textId="77777777" w:rsidR="00897ADD" w:rsidRPr="00593ED1" w:rsidRDefault="00897ADD" w:rsidP="00FA727D">
      <w:pPr>
        <w:pStyle w:val="BodyText"/>
        <w:jc w:val="both"/>
        <w:rPr>
          <w:rFonts w:eastAsiaTheme="minorEastAsia"/>
          <w:lang w:val="en-US" w:eastAsia="zh-CN"/>
        </w:rPr>
      </w:pPr>
      <w:r w:rsidRPr="00593ED1">
        <w:rPr>
          <w:rFonts w:eastAsiaTheme="minorEastAsia"/>
          <w:lang w:val="en-US" w:eastAsia="zh-CN"/>
        </w:rPr>
        <w:t xml:space="preserve">In general, assisting by AI/ML technologies, we expect that the following benefits can be achieved </w:t>
      </w:r>
    </w:p>
    <w:p w14:paraId="5323F88A" w14:textId="6A909B72" w:rsidR="00897ADD" w:rsidRPr="00593ED1" w:rsidRDefault="00897ADD" w:rsidP="002F1694">
      <w:pPr>
        <w:pStyle w:val="ListParagraph"/>
        <w:numPr>
          <w:ilvl w:val="0"/>
          <w:numId w:val="16"/>
        </w:numPr>
        <w:ind w:firstLineChars="0"/>
        <w:contextualSpacing/>
        <w:jc w:val="both"/>
        <w:rPr>
          <w:rFonts w:eastAsia="Malgun Gothic"/>
          <w:lang w:val="en-US" w:eastAsia="ko-KR"/>
        </w:rPr>
      </w:pPr>
      <w:r w:rsidRPr="00593ED1">
        <w:rPr>
          <w:rFonts w:eastAsiaTheme="minorEastAsia"/>
          <w:lang w:val="en-US" w:eastAsia="zh-CN"/>
        </w:rPr>
        <w:t xml:space="preserve">Detection performance improvement including both missing detection and false alarm detection compared with legacy receiver in both single-user and multi-user collision scenario </w:t>
      </w:r>
    </w:p>
    <w:p w14:paraId="413808F2" w14:textId="63526A13" w:rsidR="00897ADD" w:rsidRPr="00593ED1" w:rsidRDefault="00897ADD" w:rsidP="002F1694">
      <w:pPr>
        <w:pStyle w:val="ListParagraph"/>
        <w:numPr>
          <w:ilvl w:val="0"/>
          <w:numId w:val="16"/>
        </w:numPr>
        <w:ind w:firstLineChars="0"/>
        <w:contextualSpacing/>
        <w:jc w:val="both"/>
        <w:rPr>
          <w:rFonts w:eastAsia="Malgun Gothic"/>
          <w:lang w:val="en-US" w:eastAsia="ko-KR"/>
        </w:rPr>
      </w:pPr>
      <w:r w:rsidRPr="00593ED1">
        <w:rPr>
          <w:rFonts w:eastAsiaTheme="minorEastAsia"/>
          <w:lang w:val="en-US" w:eastAsia="zh-CN"/>
        </w:rPr>
        <w:t xml:space="preserve">Access delay and power consumption reduction for UE random access </w:t>
      </w:r>
    </w:p>
    <w:p w14:paraId="5D4E27A9" w14:textId="38A46943" w:rsidR="004F1E9C" w:rsidRPr="00593ED1" w:rsidRDefault="00364F4B" w:rsidP="00FA727D">
      <w:pPr>
        <w:pStyle w:val="BodyText"/>
        <w:jc w:val="both"/>
        <w:rPr>
          <w:rFonts w:eastAsiaTheme="minorEastAsia"/>
          <w:lang w:val="en-US" w:eastAsia="zh-CN"/>
        </w:rPr>
      </w:pPr>
      <w:r w:rsidRPr="00593ED1">
        <w:rPr>
          <w:rFonts w:eastAsiaTheme="minorEastAsia"/>
          <w:lang w:val="en-US" w:eastAsia="zh-CN"/>
        </w:rPr>
        <w:t>From RAN4 requirement</w:t>
      </w:r>
      <w:r w:rsidR="00F01314" w:rsidRPr="00593ED1">
        <w:rPr>
          <w:rFonts w:eastAsiaTheme="minorEastAsia"/>
          <w:lang w:val="en-US" w:eastAsia="zh-CN"/>
        </w:rPr>
        <w:t>, both demodulation requirement and RRM requirement for random access are specified. For demodulation requirement, only a single preamble detection performance without considering the multi-user collision</w:t>
      </w:r>
      <w:r w:rsidR="00C23DF3" w:rsidRPr="00593ED1">
        <w:rPr>
          <w:rFonts w:eastAsiaTheme="minorEastAsia"/>
          <w:lang w:val="en-US" w:eastAsia="zh-CN"/>
        </w:rPr>
        <w:t xml:space="preserve"> was specified in current NR system</w:t>
      </w:r>
      <w:r w:rsidR="00F01314" w:rsidRPr="00593ED1">
        <w:rPr>
          <w:rFonts w:eastAsiaTheme="minorEastAsia"/>
          <w:lang w:val="en-US" w:eastAsia="zh-CN"/>
        </w:rPr>
        <w:t xml:space="preserve">, it may be difficult to reflect the multi-user collision performance considering 6G requirement on </w:t>
      </w:r>
      <w:r w:rsidR="004F1E9C" w:rsidRPr="00593ED1">
        <w:rPr>
          <w:rFonts w:eastAsiaTheme="minorEastAsia"/>
          <w:lang w:val="en-US" w:eastAsia="zh-CN"/>
        </w:rPr>
        <w:t xml:space="preserve">massive connectivity put challenges on random access. Meanwhile, current RAN4 performance requirement for PRACH detection is 99% detection probability and 0.1% false alarm probability, it is </w:t>
      </w:r>
      <w:r w:rsidR="00C23DF3" w:rsidRPr="00593ED1">
        <w:rPr>
          <w:rFonts w:eastAsiaTheme="minorEastAsia"/>
          <w:lang w:val="en-US" w:eastAsia="zh-CN"/>
        </w:rPr>
        <w:t xml:space="preserve">also </w:t>
      </w:r>
      <w:r w:rsidR="00C451D8" w:rsidRPr="00593ED1">
        <w:rPr>
          <w:rFonts w:eastAsiaTheme="minorEastAsia"/>
          <w:lang w:val="en-US" w:eastAsia="zh-CN"/>
        </w:rPr>
        <w:t>difficult</w:t>
      </w:r>
      <w:r w:rsidR="004F1E9C" w:rsidRPr="00593ED1">
        <w:rPr>
          <w:rFonts w:eastAsiaTheme="minorEastAsia"/>
          <w:lang w:val="en-US" w:eastAsia="zh-CN"/>
        </w:rPr>
        <w:t xml:space="preserve"> to meet the requirement and real field in cases the multi-user in collision scenario.</w:t>
      </w:r>
    </w:p>
    <w:p w14:paraId="300EEFE0" w14:textId="325833E5" w:rsidR="004F1E9C" w:rsidRPr="00593ED1" w:rsidRDefault="004F1E9C" w:rsidP="00FA727D">
      <w:pPr>
        <w:pStyle w:val="BodyText"/>
        <w:jc w:val="both"/>
        <w:rPr>
          <w:rFonts w:eastAsiaTheme="minorEastAsia"/>
          <w:lang w:val="en-US" w:eastAsia="zh-CN"/>
        </w:rPr>
      </w:pPr>
      <w:r w:rsidRPr="00593ED1">
        <w:rPr>
          <w:rFonts w:eastAsiaTheme="minorEastAsia"/>
          <w:lang w:val="en-US" w:eastAsia="zh-CN"/>
        </w:rPr>
        <w:t xml:space="preserve">For RRM requirement, </w:t>
      </w:r>
      <w:r w:rsidR="00C451D8" w:rsidRPr="00593ED1">
        <w:rPr>
          <w:rFonts w:eastAsiaTheme="minorEastAsia"/>
          <w:lang w:val="en-US" w:eastAsia="zh-CN"/>
        </w:rPr>
        <w:t>RAN4 defined the corresponding random-access requirement with following the random-access procedure specified in RAN1 and RAN2</w:t>
      </w:r>
      <w:r w:rsidR="00897ADD" w:rsidRPr="00593ED1">
        <w:rPr>
          <w:rFonts w:eastAsiaTheme="minorEastAsia"/>
          <w:lang w:val="en-US" w:eastAsia="zh-CN"/>
        </w:rPr>
        <w:t xml:space="preserve"> for</w:t>
      </w:r>
      <w:r w:rsidR="000601E0" w:rsidRPr="00593ED1">
        <w:rPr>
          <w:rFonts w:eastAsiaTheme="minorEastAsia"/>
          <w:lang w:val="en-US" w:eastAsia="zh-CN"/>
        </w:rPr>
        <w:t xml:space="preserve"> both</w:t>
      </w:r>
      <w:r w:rsidR="00897ADD" w:rsidRPr="00593ED1">
        <w:rPr>
          <w:rFonts w:eastAsiaTheme="minorEastAsia"/>
          <w:lang w:val="en-US" w:eastAsia="zh-CN"/>
        </w:rPr>
        <w:t xml:space="preserve"> contention and non-contention based random access.</w:t>
      </w:r>
      <w:r w:rsidR="00DF6533" w:rsidRPr="00593ED1">
        <w:rPr>
          <w:rFonts w:eastAsiaTheme="minorEastAsia"/>
          <w:lang w:val="en-US" w:eastAsia="zh-CN"/>
        </w:rPr>
        <w:t xml:space="preserve"> For example, the correct </w:t>
      </w:r>
      <w:proofErr w:type="spellStart"/>
      <w:r w:rsidR="00DF6533" w:rsidRPr="00593ED1">
        <w:rPr>
          <w:rFonts w:eastAsiaTheme="minorEastAsia"/>
          <w:lang w:val="en-US" w:eastAsia="zh-CN"/>
        </w:rPr>
        <w:t>behaviour</w:t>
      </w:r>
      <w:proofErr w:type="spellEnd"/>
      <w:r w:rsidR="00DF6533" w:rsidRPr="00593ED1">
        <w:rPr>
          <w:rFonts w:eastAsiaTheme="minorEastAsia"/>
          <w:lang w:val="en-US" w:eastAsia="zh-CN"/>
        </w:rPr>
        <w:t xml:space="preserve"> for UE when receiving random access response is that UE may stop monitoring for Random Access Response(s) and shall transmit the msg3 if the Random-Access Response contains a Random-Access Preamble identifier corresponding to the transmitted Random-Access Preamble. In case RAR including multiple grands and TA corresponding to one preamble ID, the UE correct </w:t>
      </w:r>
      <w:proofErr w:type="spellStart"/>
      <w:r w:rsidR="00DF6533" w:rsidRPr="00593ED1">
        <w:rPr>
          <w:rFonts w:eastAsiaTheme="minorEastAsia"/>
          <w:lang w:val="en-US" w:eastAsia="zh-CN"/>
        </w:rPr>
        <w:t>behaviour</w:t>
      </w:r>
      <w:proofErr w:type="spellEnd"/>
      <w:r w:rsidR="00DF6533" w:rsidRPr="00593ED1">
        <w:rPr>
          <w:rFonts w:eastAsiaTheme="minorEastAsia"/>
          <w:lang w:val="en-US" w:eastAsia="zh-CN"/>
        </w:rPr>
        <w:t xml:space="preserve"> may need to be studied.</w:t>
      </w:r>
    </w:p>
    <w:p w14:paraId="29B3C904" w14:textId="2BE9980A" w:rsidR="004F1E9C" w:rsidRPr="00593ED1" w:rsidRDefault="00C451D8" w:rsidP="00D70DF2">
      <w:pPr>
        <w:pStyle w:val="Caption"/>
        <w:numPr>
          <w:ilvl w:val="0"/>
          <w:numId w:val="34"/>
        </w:numPr>
        <w:spacing w:before="60" w:after="60"/>
        <w:jc w:val="both"/>
        <w:rPr>
          <w:b w:val="0"/>
          <w:bCs/>
          <w:lang w:val="en-US" w:eastAsia="zh-CN"/>
        </w:rPr>
      </w:pPr>
      <w:r w:rsidRPr="00593ED1">
        <w:rPr>
          <w:b w:val="0"/>
          <w:bCs/>
          <w:lang w:val="en-US" w:eastAsia="zh-CN"/>
        </w:rPr>
        <w:t xml:space="preserve">For RAN4 </w:t>
      </w:r>
      <w:r w:rsidR="00B6193C" w:rsidRPr="00593ED1">
        <w:rPr>
          <w:b w:val="0"/>
          <w:bCs/>
          <w:lang w:val="en-US" w:eastAsia="zh-CN"/>
        </w:rPr>
        <w:t>requirement, both demodulation requirement and RRM requirement for random access are specified</w:t>
      </w:r>
      <w:r w:rsidR="001B011A" w:rsidRPr="00593ED1">
        <w:rPr>
          <w:b w:val="0"/>
          <w:bCs/>
          <w:lang w:val="en-US" w:eastAsia="zh-CN"/>
        </w:rPr>
        <w:t xml:space="preserve">. </w:t>
      </w:r>
    </w:p>
    <w:p w14:paraId="7133755E" w14:textId="3620FFFE" w:rsidR="004F1E9C" w:rsidRPr="00593ED1" w:rsidRDefault="001B011A" w:rsidP="00D70DF2">
      <w:pPr>
        <w:pStyle w:val="Caption"/>
        <w:numPr>
          <w:ilvl w:val="0"/>
          <w:numId w:val="16"/>
        </w:numPr>
        <w:spacing w:before="60" w:after="60"/>
        <w:jc w:val="both"/>
        <w:rPr>
          <w:b w:val="0"/>
          <w:bCs/>
          <w:lang w:val="en-US" w:eastAsia="zh-CN"/>
        </w:rPr>
      </w:pPr>
      <w:r w:rsidRPr="00593ED1">
        <w:rPr>
          <w:b w:val="0"/>
          <w:bCs/>
          <w:lang w:val="en-US" w:eastAsia="zh-CN"/>
        </w:rPr>
        <w:t>For PRACH requirement, only single preamble detection performance without considering the multi-user collision</w:t>
      </w:r>
      <w:r w:rsidR="000601E0" w:rsidRPr="00593ED1">
        <w:rPr>
          <w:b w:val="0"/>
          <w:bCs/>
          <w:lang w:val="en-US" w:eastAsia="zh-CN"/>
        </w:rPr>
        <w:t xml:space="preserve"> was specified</w:t>
      </w:r>
      <w:r w:rsidR="00D70DF2" w:rsidRPr="00593ED1">
        <w:rPr>
          <w:b w:val="0"/>
          <w:bCs/>
          <w:lang w:val="en-US" w:eastAsia="zh-CN"/>
        </w:rPr>
        <w:t>.</w:t>
      </w:r>
    </w:p>
    <w:p w14:paraId="3934CF6E" w14:textId="12B1FAAD" w:rsidR="00897ADD" w:rsidRPr="00593ED1" w:rsidRDefault="00897ADD" w:rsidP="00D70DF2">
      <w:pPr>
        <w:pStyle w:val="Caption"/>
        <w:numPr>
          <w:ilvl w:val="0"/>
          <w:numId w:val="16"/>
        </w:numPr>
        <w:spacing w:before="60" w:after="60"/>
        <w:jc w:val="both"/>
        <w:rPr>
          <w:b w:val="0"/>
          <w:bCs/>
          <w:lang w:val="en-US" w:eastAsia="zh-CN"/>
        </w:rPr>
      </w:pPr>
      <w:r w:rsidRPr="00593ED1">
        <w:rPr>
          <w:b w:val="0"/>
          <w:bCs/>
          <w:lang w:val="en-US" w:eastAsia="zh-CN"/>
        </w:rPr>
        <w:t>For RRM requirement, RAN4 defined the corresponding random-access requirement with following the random-access procedure specified in RAN1 and RAN2 for</w:t>
      </w:r>
      <w:r w:rsidR="000601E0" w:rsidRPr="00593ED1">
        <w:rPr>
          <w:b w:val="0"/>
          <w:bCs/>
          <w:lang w:val="en-US" w:eastAsia="zh-CN"/>
        </w:rPr>
        <w:t xml:space="preserve"> both</w:t>
      </w:r>
      <w:r w:rsidRPr="00593ED1">
        <w:rPr>
          <w:b w:val="0"/>
          <w:bCs/>
          <w:lang w:val="en-US" w:eastAsia="zh-CN"/>
        </w:rPr>
        <w:t xml:space="preserve"> contention and non-contention based random access.</w:t>
      </w:r>
    </w:p>
    <w:p w14:paraId="48B4B2B6" w14:textId="77777777" w:rsidR="00DF6533" w:rsidRPr="00593ED1" w:rsidRDefault="00DF6533">
      <w:pPr>
        <w:rPr>
          <w:rFonts w:eastAsiaTheme="minorEastAsia"/>
          <w:lang w:val="en-US" w:eastAsia="zh-CN"/>
        </w:rPr>
      </w:pPr>
    </w:p>
    <w:p w14:paraId="3A709504" w14:textId="756FA8F2" w:rsidR="00D52889" w:rsidRPr="00593ED1" w:rsidRDefault="00D52889" w:rsidP="00D52889">
      <w:pPr>
        <w:pStyle w:val="Heading3Underrubrik2H3"/>
        <w:rPr>
          <w:rStyle w:val="h5Char1"/>
          <w:lang w:val="en-US"/>
        </w:rPr>
      </w:pPr>
      <w:r w:rsidRPr="00593ED1">
        <w:rPr>
          <w:rStyle w:val="h5Char1"/>
          <w:lang w:val="en-US"/>
        </w:rPr>
        <w:t>4.</w:t>
      </w:r>
      <w:r w:rsidR="00B46503" w:rsidRPr="00593ED1">
        <w:rPr>
          <w:rStyle w:val="h5Char1"/>
          <w:lang w:val="en-US"/>
        </w:rPr>
        <w:t>6</w:t>
      </w:r>
      <w:r w:rsidRPr="00593ED1">
        <w:rPr>
          <w:rStyle w:val="h5Char1"/>
          <w:lang w:val="en-US"/>
        </w:rPr>
        <w:t>.2 Preliminary evaluation results</w:t>
      </w:r>
    </w:p>
    <w:p w14:paraId="67CCF7E5" w14:textId="2B3BE560" w:rsidR="008C2665" w:rsidRPr="00593ED1" w:rsidRDefault="008C2665" w:rsidP="00217905">
      <w:pPr>
        <w:pStyle w:val="BodyText"/>
        <w:jc w:val="both"/>
        <w:rPr>
          <w:rFonts w:eastAsiaTheme="minorEastAsia"/>
          <w:lang w:val="en-US" w:eastAsia="zh-CN"/>
        </w:rPr>
      </w:pPr>
      <w:r w:rsidRPr="00593ED1">
        <w:rPr>
          <w:rFonts w:eastAsiaTheme="minorEastAsia"/>
          <w:lang w:val="en-US" w:eastAsia="zh-CN"/>
        </w:rPr>
        <w:t xml:space="preserve">The following shows a preliminary result of </w:t>
      </w:r>
      <w:r w:rsidR="00C23DF3" w:rsidRPr="00593ED1">
        <w:rPr>
          <w:rFonts w:eastAsiaTheme="minorEastAsia"/>
          <w:lang w:val="en-US" w:eastAsia="zh-CN"/>
        </w:rPr>
        <w:t>detection performance at BS</w:t>
      </w:r>
      <w:r w:rsidRPr="00593ED1">
        <w:rPr>
          <w:rFonts w:eastAsiaTheme="minorEastAsia"/>
          <w:lang w:val="en-US" w:eastAsia="zh-CN"/>
        </w:rPr>
        <w:t xml:space="preserve"> AI/ML-based PRACH receiver for both single-user and multi-user collision scenario. For simulation, we utilize the typical assumption to assess the performance of the proposed method in relation to both detection probability and false detection probability, referred to as Pd and </w:t>
      </w:r>
      <w:proofErr w:type="spellStart"/>
      <w:r w:rsidRPr="00593ED1">
        <w:rPr>
          <w:rFonts w:eastAsiaTheme="minorEastAsia"/>
          <w:lang w:val="en-US" w:eastAsia="zh-CN"/>
        </w:rPr>
        <w:t>Pf</w:t>
      </w:r>
      <w:proofErr w:type="spellEnd"/>
      <w:r w:rsidRPr="00593ED1">
        <w:rPr>
          <w:rFonts w:eastAsiaTheme="minorEastAsia"/>
          <w:lang w:val="en-US" w:eastAsia="zh-CN"/>
        </w:rPr>
        <w:t xml:space="preserve">, respectively. According to the targeting requirements outlined in 3GPP, Pd must be equal to or greater than 99%, while </w:t>
      </w:r>
      <w:proofErr w:type="spellStart"/>
      <w:r w:rsidRPr="00593ED1">
        <w:rPr>
          <w:rFonts w:eastAsiaTheme="minorEastAsia"/>
          <w:lang w:val="en-US" w:eastAsia="zh-CN"/>
        </w:rPr>
        <w:t>Pf</w:t>
      </w:r>
      <w:proofErr w:type="spellEnd"/>
      <w:r w:rsidRPr="00593ED1">
        <w:rPr>
          <w:rFonts w:eastAsiaTheme="minorEastAsia"/>
          <w:lang w:val="en-US" w:eastAsia="zh-CN"/>
        </w:rPr>
        <w:t xml:space="preserve"> should be less than 0.1%. The conditions for the simulation are delineated in</w:t>
      </w:r>
      <w:r w:rsidR="00AD7558" w:rsidRPr="00593ED1">
        <w:rPr>
          <w:rFonts w:eastAsiaTheme="minorEastAsia"/>
          <w:lang w:val="en-US" w:eastAsia="zh-CN"/>
        </w:rPr>
        <w:t xml:space="preserve"> </w:t>
      </w:r>
      <w:r w:rsidR="00AD7558" w:rsidRPr="00593ED1">
        <w:rPr>
          <w:rFonts w:eastAsiaTheme="minorEastAsia"/>
          <w:lang w:val="en-US" w:eastAsia="zh-CN"/>
        </w:rPr>
        <w:fldChar w:fldCharType="begin"/>
      </w:r>
      <w:r w:rsidR="00AD7558" w:rsidRPr="00593ED1">
        <w:rPr>
          <w:rFonts w:eastAsiaTheme="minorEastAsia"/>
          <w:lang w:val="en-US" w:eastAsia="zh-CN"/>
        </w:rPr>
        <w:instrText xml:space="preserve"> REF _Ref209912226  \* MERGEFORMAT </w:instrText>
      </w:r>
      <w:r w:rsidR="00AD7558" w:rsidRPr="00593ED1">
        <w:rPr>
          <w:rFonts w:eastAsiaTheme="minorEastAsia"/>
          <w:lang w:val="en-US" w:eastAsia="zh-CN"/>
        </w:rPr>
        <w:fldChar w:fldCharType="separate"/>
      </w:r>
      <w:r w:rsidR="005058A1" w:rsidRPr="005058A1">
        <w:rPr>
          <w:lang w:val="en-US"/>
        </w:rPr>
        <w:t>Table 9</w:t>
      </w:r>
      <w:r w:rsidR="00AD7558" w:rsidRPr="00593ED1">
        <w:rPr>
          <w:rFonts w:eastAsiaTheme="minorEastAsia"/>
          <w:lang w:val="en-US" w:eastAsia="zh-CN"/>
        </w:rPr>
        <w:fldChar w:fldCharType="end"/>
      </w:r>
      <w:r w:rsidRPr="00593ED1">
        <w:rPr>
          <w:rFonts w:eastAsiaTheme="minorEastAsia"/>
          <w:lang w:val="en-US" w:eastAsia="zh-CN"/>
        </w:rPr>
        <w:t xml:space="preserve">. </w:t>
      </w:r>
    </w:p>
    <w:p w14:paraId="46EF6CAB" w14:textId="0A9316CB" w:rsidR="00217905" w:rsidRPr="00593ED1" w:rsidRDefault="00217905" w:rsidP="00AD7558">
      <w:pPr>
        <w:pStyle w:val="Caption"/>
        <w:keepNext/>
        <w:jc w:val="center"/>
        <w:rPr>
          <w:b w:val="0"/>
          <w:bCs/>
          <w:lang w:val="en-US"/>
        </w:rPr>
      </w:pPr>
      <w:bookmarkStart w:id="33" w:name="_Ref209912226"/>
      <w:r w:rsidRPr="00593ED1">
        <w:rPr>
          <w:b w:val="0"/>
          <w:bCs/>
          <w:lang w:val="en-US"/>
        </w:rPr>
        <w:t xml:space="preserve">Table </w:t>
      </w:r>
      <w:r w:rsidRPr="00593ED1">
        <w:rPr>
          <w:b w:val="0"/>
          <w:bCs/>
          <w:lang w:val="en-US"/>
        </w:rPr>
        <w:fldChar w:fldCharType="begin"/>
      </w:r>
      <w:r w:rsidRPr="00593ED1">
        <w:rPr>
          <w:b w:val="0"/>
          <w:bCs/>
          <w:lang w:val="en-US"/>
        </w:rPr>
        <w:instrText xml:space="preserve"> SEQ Table \* ARABIC </w:instrText>
      </w:r>
      <w:r w:rsidRPr="00593ED1">
        <w:rPr>
          <w:b w:val="0"/>
          <w:bCs/>
          <w:lang w:val="en-US"/>
        </w:rPr>
        <w:fldChar w:fldCharType="separate"/>
      </w:r>
      <w:r w:rsidR="005058A1">
        <w:rPr>
          <w:b w:val="0"/>
          <w:bCs/>
          <w:noProof/>
          <w:lang w:val="en-US"/>
        </w:rPr>
        <w:t>9</w:t>
      </w:r>
      <w:r w:rsidRPr="00593ED1">
        <w:rPr>
          <w:b w:val="0"/>
          <w:bCs/>
          <w:lang w:val="en-US"/>
        </w:rPr>
        <w:fldChar w:fldCharType="end"/>
      </w:r>
      <w:bookmarkEnd w:id="33"/>
      <w:r w:rsidRPr="00593ED1">
        <w:rPr>
          <w:b w:val="0"/>
          <w:bCs/>
          <w:lang w:val="en-US"/>
        </w:rPr>
        <w:t xml:space="preserve"> Simulation conditions for AI/ML-enabled PRACH receiver</w:t>
      </w:r>
    </w:p>
    <w:tbl>
      <w:tblPr>
        <w:tblStyle w:val="1c"/>
        <w:tblW w:w="4500" w:type="dxa"/>
        <w:jc w:val="center"/>
        <w:tblLayout w:type="fixed"/>
        <w:tblLook w:val="04A0" w:firstRow="1" w:lastRow="0" w:firstColumn="1" w:lastColumn="0" w:noHBand="0" w:noVBand="1"/>
      </w:tblPr>
      <w:tblGrid>
        <w:gridCol w:w="2263"/>
        <w:gridCol w:w="2237"/>
      </w:tblGrid>
      <w:tr w:rsidR="008C2665" w:rsidRPr="00593ED1" w14:paraId="66FA312D" w14:textId="77777777" w:rsidTr="00217905">
        <w:trPr>
          <w:trHeight w:val="170"/>
          <w:jc w:val="center"/>
        </w:trPr>
        <w:tc>
          <w:tcPr>
            <w:tcW w:w="2263" w:type="dxa"/>
            <w:vAlign w:val="center"/>
          </w:tcPr>
          <w:p w14:paraId="0720989D" w14:textId="77777777" w:rsidR="008C2665" w:rsidRPr="00593ED1" w:rsidRDefault="008C2665" w:rsidP="00217905">
            <w:pPr>
              <w:ind w:leftChars="20" w:left="40"/>
              <w:jc w:val="center"/>
              <w:rPr>
                <w:b/>
                <w:bCs/>
                <w:sz w:val="18"/>
                <w:szCs w:val="18"/>
                <w:lang w:val="en-US" w:eastAsia="ko-KR"/>
              </w:rPr>
            </w:pPr>
            <w:r w:rsidRPr="00593ED1">
              <w:rPr>
                <w:b/>
                <w:bCs/>
                <w:sz w:val="18"/>
                <w:szCs w:val="18"/>
                <w:lang w:val="en-US" w:eastAsia="ko-KR"/>
              </w:rPr>
              <w:t>Parameter</w:t>
            </w:r>
          </w:p>
        </w:tc>
        <w:tc>
          <w:tcPr>
            <w:tcW w:w="2237" w:type="dxa"/>
            <w:vAlign w:val="center"/>
          </w:tcPr>
          <w:p w14:paraId="088B66FA" w14:textId="77777777" w:rsidR="008C2665" w:rsidRPr="00593ED1" w:rsidRDefault="008C2665" w:rsidP="00217905">
            <w:pPr>
              <w:jc w:val="center"/>
              <w:rPr>
                <w:b/>
                <w:bCs/>
                <w:sz w:val="18"/>
                <w:szCs w:val="18"/>
                <w:lang w:val="en-US" w:eastAsia="ko-KR"/>
              </w:rPr>
            </w:pPr>
            <w:r w:rsidRPr="00593ED1">
              <w:rPr>
                <w:b/>
                <w:bCs/>
                <w:sz w:val="18"/>
                <w:szCs w:val="18"/>
                <w:lang w:val="en-US" w:eastAsia="ko-KR"/>
              </w:rPr>
              <w:t>Values</w:t>
            </w:r>
          </w:p>
        </w:tc>
      </w:tr>
      <w:tr w:rsidR="008C2665" w:rsidRPr="00593ED1" w14:paraId="125DF1D3" w14:textId="77777777" w:rsidTr="00217905">
        <w:trPr>
          <w:trHeight w:val="170"/>
          <w:jc w:val="center"/>
        </w:trPr>
        <w:tc>
          <w:tcPr>
            <w:tcW w:w="2263" w:type="dxa"/>
            <w:vAlign w:val="center"/>
          </w:tcPr>
          <w:p w14:paraId="273D7992"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Channel type</w:t>
            </w:r>
          </w:p>
        </w:tc>
        <w:tc>
          <w:tcPr>
            <w:tcW w:w="2237" w:type="dxa"/>
            <w:vAlign w:val="center"/>
          </w:tcPr>
          <w:p w14:paraId="7C6D90EE" w14:textId="77777777" w:rsidR="008C2665" w:rsidRPr="00593ED1" w:rsidRDefault="008C2665" w:rsidP="00217905">
            <w:pPr>
              <w:jc w:val="center"/>
              <w:rPr>
                <w:sz w:val="18"/>
                <w:szCs w:val="18"/>
                <w:lang w:val="en-US" w:eastAsia="ko-KR"/>
              </w:rPr>
            </w:pPr>
            <w:r w:rsidRPr="00593ED1">
              <w:rPr>
                <w:sz w:val="18"/>
                <w:szCs w:val="18"/>
                <w:lang w:val="en-US" w:eastAsia="ko-KR"/>
              </w:rPr>
              <w:t>AWGN/TDLC300-100</w:t>
            </w:r>
          </w:p>
        </w:tc>
      </w:tr>
      <w:tr w:rsidR="008C2665" w:rsidRPr="00593ED1" w14:paraId="190F62E3" w14:textId="77777777" w:rsidTr="00217905">
        <w:trPr>
          <w:trHeight w:val="170"/>
          <w:jc w:val="center"/>
        </w:trPr>
        <w:tc>
          <w:tcPr>
            <w:tcW w:w="2263" w:type="dxa"/>
            <w:vAlign w:val="center"/>
          </w:tcPr>
          <w:p w14:paraId="3912ECC4" w14:textId="77777777" w:rsidR="008C2665" w:rsidRPr="00593ED1" w:rsidRDefault="008C2665" w:rsidP="00217905">
            <w:pPr>
              <w:jc w:val="center"/>
              <w:rPr>
                <w:iCs/>
                <w:sz w:val="18"/>
                <w:szCs w:val="18"/>
                <w:lang w:val="en-US" w:eastAsia="ko-KR"/>
              </w:rPr>
            </w:pPr>
            <w:r w:rsidRPr="00593ED1">
              <w:rPr>
                <w:iCs/>
                <w:sz w:val="18"/>
                <w:szCs w:val="18"/>
                <w:lang w:val="en-US" w:eastAsia="ko-KR"/>
              </w:rPr>
              <w:t>PRACH format</w:t>
            </w:r>
          </w:p>
        </w:tc>
        <w:tc>
          <w:tcPr>
            <w:tcW w:w="2237" w:type="dxa"/>
            <w:vAlign w:val="center"/>
          </w:tcPr>
          <w:p w14:paraId="2611EF20"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C0</w:t>
            </w:r>
          </w:p>
        </w:tc>
      </w:tr>
      <w:tr w:rsidR="008C2665" w:rsidRPr="00593ED1" w14:paraId="11D2539B" w14:textId="77777777" w:rsidTr="00217905">
        <w:trPr>
          <w:trHeight w:val="170"/>
          <w:jc w:val="center"/>
        </w:trPr>
        <w:tc>
          <w:tcPr>
            <w:tcW w:w="2263" w:type="dxa"/>
            <w:vAlign w:val="center"/>
          </w:tcPr>
          <w:p w14:paraId="7E516425" w14:textId="77777777" w:rsidR="008C2665" w:rsidRPr="00593ED1" w:rsidRDefault="008C2665" w:rsidP="00217905">
            <w:pPr>
              <w:jc w:val="center"/>
              <w:rPr>
                <w:iCs/>
                <w:sz w:val="18"/>
                <w:szCs w:val="18"/>
                <w:lang w:val="en-US" w:eastAsia="ko-KR"/>
              </w:rPr>
            </w:pPr>
            <w:proofErr w:type="spellStart"/>
            <w:r w:rsidRPr="00593ED1">
              <w:rPr>
                <w:iCs/>
                <w:sz w:val="18"/>
                <w:szCs w:val="18"/>
                <w:lang w:val="en-US" w:eastAsia="ko-KR"/>
              </w:rPr>
              <w:t>Ncs</w:t>
            </w:r>
            <w:proofErr w:type="spellEnd"/>
          </w:p>
        </w:tc>
        <w:tc>
          <w:tcPr>
            <w:tcW w:w="2237" w:type="dxa"/>
            <w:vAlign w:val="center"/>
          </w:tcPr>
          <w:p w14:paraId="137BDCCD" w14:textId="4E89F2B6" w:rsidR="008C2665" w:rsidRPr="00593ED1" w:rsidRDefault="008C2665" w:rsidP="00217905">
            <w:pPr>
              <w:jc w:val="center"/>
              <w:rPr>
                <w:iCs/>
                <w:sz w:val="18"/>
                <w:szCs w:val="18"/>
                <w:lang w:val="en-US" w:eastAsia="ko-KR"/>
              </w:rPr>
            </w:pPr>
            <w:r w:rsidRPr="00593ED1">
              <w:rPr>
                <w:iCs/>
                <w:sz w:val="18"/>
                <w:szCs w:val="18"/>
                <w:lang w:val="en-US" w:eastAsia="ko-KR"/>
              </w:rPr>
              <w:t>0/23</w:t>
            </w:r>
          </w:p>
        </w:tc>
      </w:tr>
      <w:tr w:rsidR="008C2665" w:rsidRPr="00593ED1" w14:paraId="25FD9F96" w14:textId="77777777" w:rsidTr="00217905">
        <w:trPr>
          <w:trHeight w:val="170"/>
          <w:jc w:val="center"/>
        </w:trPr>
        <w:tc>
          <w:tcPr>
            <w:tcW w:w="2263" w:type="dxa"/>
            <w:vAlign w:val="center"/>
          </w:tcPr>
          <w:p w14:paraId="4CDE1E73"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Logical index</w:t>
            </w:r>
          </w:p>
        </w:tc>
        <w:tc>
          <w:tcPr>
            <w:tcW w:w="2237" w:type="dxa"/>
            <w:vAlign w:val="center"/>
          </w:tcPr>
          <w:p w14:paraId="00430403" w14:textId="1D310311"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0/1</w:t>
            </w:r>
          </w:p>
        </w:tc>
      </w:tr>
      <w:tr w:rsidR="008C2665" w:rsidRPr="00593ED1" w14:paraId="45866D30" w14:textId="77777777" w:rsidTr="00217905">
        <w:trPr>
          <w:trHeight w:val="170"/>
          <w:jc w:val="center"/>
        </w:trPr>
        <w:tc>
          <w:tcPr>
            <w:tcW w:w="2263" w:type="dxa"/>
            <w:vAlign w:val="center"/>
          </w:tcPr>
          <w:p w14:paraId="0DE015B0"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Preamble ID</w:t>
            </w:r>
          </w:p>
        </w:tc>
        <w:tc>
          <w:tcPr>
            <w:tcW w:w="2237" w:type="dxa"/>
            <w:vAlign w:val="center"/>
          </w:tcPr>
          <w:p w14:paraId="68ACBAC8" w14:textId="7C4F5992"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0/5</w:t>
            </w:r>
          </w:p>
        </w:tc>
      </w:tr>
      <w:tr w:rsidR="008C2665" w:rsidRPr="00593ED1" w14:paraId="7791C199" w14:textId="77777777" w:rsidTr="00217905">
        <w:trPr>
          <w:trHeight w:val="170"/>
          <w:jc w:val="center"/>
        </w:trPr>
        <w:tc>
          <w:tcPr>
            <w:tcW w:w="2263" w:type="dxa"/>
            <w:vAlign w:val="center"/>
          </w:tcPr>
          <w:p w14:paraId="51179ECE"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Preamble</w:t>
            </w:r>
          </w:p>
        </w:tc>
        <w:tc>
          <w:tcPr>
            <w:tcW w:w="2237" w:type="dxa"/>
            <w:vAlign w:val="center"/>
          </w:tcPr>
          <w:p w14:paraId="123432E9" w14:textId="0B2C314D"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64</w:t>
            </w:r>
          </w:p>
        </w:tc>
      </w:tr>
      <w:tr w:rsidR="008C2665" w:rsidRPr="00593ED1" w14:paraId="56FEFA6F" w14:textId="77777777" w:rsidTr="00217905">
        <w:trPr>
          <w:trHeight w:val="170"/>
          <w:jc w:val="center"/>
        </w:trPr>
        <w:tc>
          <w:tcPr>
            <w:tcW w:w="2263" w:type="dxa"/>
            <w:vAlign w:val="center"/>
          </w:tcPr>
          <w:p w14:paraId="2DBD0A30"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UE</w:t>
            </w:r>
          </w:p>
        </w:tc>
        <w:tc>
          <w:tcPr>
            <w:tcW w:w="2237" w:type="dxa"/>
            <w:vAlign w:val="center"/>
          </w:tcPr>
          <w:p w14:paraId="483C93CD" w14:textId="40BFD6E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1/2</w:t>
            </w:r>
          </w:p>
        </w:tc>
      </w:tr>
      <w:tr w:rsidR="008C2665" w:rsidRPr="00593ED1" w14:paraId="2A574D35" w14:textId="77777777" w:rsidTr="00217905">
        <w:trPr>
          <w:trHeight w:val="170"/>
          <w:jc w:val="center"/>
        </w:trPr>
        <w:tc>
          <w:tcPr>
            <w:tcW w:w="2263" w:type="dxa"/>
            <w:vAlign w:val="center"/>
          </w:tcPr>
          <w:p w14:paraId="0EDA61CC"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Doppler Shift</w:t>
            </w:r>
          </w:p>
        </w:tc>
        <w:tc>
          <w:tcPr>
            <w:tcW w:w="2237" w:type="dxa"/>
            <w:vAlign w:val="center"/>
          </w:tcPr>
          <w:p w14:paraId="6AE6910B" w14:textId="3E42AE69"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2334Hz for restrict set B</w:t>
            </w:r>
          </w:p>
        </w:tc>
      </w:tr>
      <w:tr w:rsidR="008C2665" w:rsidRPr="00593ED1" w14:paraId="40580D6A" w14:textId="77777777" w:rsidTr="00217905">
        <w:trPr>
          <w:trHeight w:val="170"/>
          <w:jc w:val="center"/>
        </w:trPr>
        <w:tc>
          <w:tcPr>
            <w:tcW w:w="2263" w:type="dxa"/>
            <w:vAlign w:val="center"/>
          </w:tcPr>
          <w:p w14:paraId="7239A79E"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Tx/Rx</w:t>
            </w:r>
          </w:p>
        </w:tc>
        <w:tc>
          <w:tcPr>
            <w:tcW w:w="2237" w:type="dxa"/>
            <w:vAlign w:val="center"/>
          </w:tcPr>
          <w:p w14:paraId="28E04F89" w14:textId="7D12BDF8"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1/2</w:t>
            </w:r>
          </w:p>
        </w:tc>
      </w:tr>
      <w:tr w:rsidR="008C2665" w:rsidRPr="00593ED1" w14:paraId="77F56F2E" w14:textId="77777777" w:rsidTr="00217905">
        <w:trPr>
          <w:trHeight w:val="170"/>
          <w:jc w:val="center"/>
        </w:trPr>
        <w:tc>
          <w:tcPr>
            <w:tcW w:w="2263" w:type="dxa"/>
            <w:vAlign w:val="center"/>
          </w:tcPr>
          <w:p w14:paraId="0D0782C3"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Timing offset between 2UE</w:t>
            </w:r>
          </w:p>
        </w:tc>
        <w:tc>
          <w:tcPr>
            <w:tcW w:w="2237" w:type="dxa"/>
            <w:vAlign w:val="center"/>
          </w:tcPr>
          <w:p w14:paraId="743031DA" w14:textId="428213EB"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20samples</w:t>
            </w:r>
          </w:p>
        </w:tc>
      </w:tr>
    </w:tbl>
    <w:p w14:paraId="0D29C8F2" w14:textId="170E93EE" w:rsidR="008C2665" w:rsidRPr="00593ED1" w:rsidRDefault="008C2665" w:rsidP="0051637F">
      <w:pPr>
        <w:rPr>
          <w:lang w:val="en-US"/>
        </w:rPr>
      </w:pPr>
    </w:p>
    <w:p w14:paraId="4CCC8988" w14:textId="4274E6F9" w:rsidR="008C2665" w:rsidRPr="00593ED1" w:rsidRDefault="008C2665" w:rsidP="0051637F">
      <w:pPr>
        <w:rPr>
          <w:lang w:val="en-US"/>
        </w:rPr>
      </w:pPr>
    </w:p>
    <w:p w14:paraId="7460D755" w14:textId="77777777" w:rsidR="00AD7558" w:rsidRPr="00593ED1" w:rsidRDefault="008C2665" w:rsidP="00AD7558">
      <w:pPr>
        <w:keepNext/>
        <w:rPr>
          <w:lang w:val="en-US"/>
        </w:rPr>
      </w:pPr>
      <w:r w:rsidRPr="00593ED1">
        <w:rPr>
          <w:noProof/>
          <w:lang w:val="en-US" w:eastAsia="zh-CN"/>
        </w:rPr>
        <w:lastRenderedPageBreak/>
        <w:drawing>
          <wp:inline distT="0" distB="0" distL="0" distR="0" wp14:anchorId="4E0762DE" wp14:editId="6F56A611">
            <wp:extent cx="3075305" cy="195572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064" cy="1962564"/>
                    </a:xfrm>
                    <a:prstGeom prst="rect">
                      <a:avLst/>
                    </a:prstGeom>
                    <a:noFill/>
                  </pic:spPr>
                </pic:pic>
              </a:graphicData>
            </a:graphic>
          </wp:inline>
        </w:drawing>
      </w:r>
      <w:r w:rsidRPr="00593ED1">
        <w:rPr>
          <w:noProof/>
          <w:lang w:val="en-US" w:eastAsia="zh-CN"/>
        </w:rPr>
        <w:drawing>
          <wp:inline distT="0" distB="0" distL="0" distR="0" wp14:anchorId="5CBCC9DD" wp14:editId="2B5143E5">
            <wp:extent cx="2983826" cy="1998419"/>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5296" cy="2019496"/>
                    </a:xfrm>
                    <a:prstGeom prst="rect">
                      <a:avLst/>
                    </a:prstGeom>
                    <a:noFill/>
                  </pic:spPr>
                </pic:pic>
              </a:graphicData>
            </a:graphic>
          </wp:inline>
        </w:drawing>
      </w:r>
    </w:p>
    <w:p w14:paraId="63AF730B" w14:textId="21AD749D" w:rsidR="008C2665" w:rsidRPr="00593ED1" w:rsidRDefault="00AD7558" w:rsidP="00AD7558">
      <w:pPr>
        <w:pStyle w:val="Caption"/>
        <w:jc w:val="center"/>
        <w:rPr>
          <w:b w:val="0"/>
          <w:bCs/>
          <w:lang w:val="en-US"/>
        </w:rPr>
      </w:pPr>
      <w:bookmarkStart w:id="34" w:name="_Ref209912321"/>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17</w:t>
      </w:r>
      <w:r w:rsidRPr="00593ED1">
        <w:rPr>
          <w:b w:val="0"/>
          <w:bCs/>
          <w:lang w:val="en-US"/>
        </w:rPr>
        <w:fldChar w:fldCharType="end"/>
      </w:r>
      <w:bookmarkEnd w:id="34"/>
      <w:r w:rsidRPr="00593ED1">
        <w:rPr>
          <w:b w:val="0"/>
          <w:bCs/>
          <w:lang w:val="en-US"/>
        </w:rPr>
        <w:t xml:space="preserve"> Multi-user collision detection performance in both AWGN and fading scenario</w:t>
      </w:r>
    </w:p>
    <w:p w14:paraId="708B6046" w14:textId="2DF94FC6" w:rsidR="008C2665" w:rsidRPr="00593ED1" w:rsidRDefault="008C2665" w:rsidP="0051637F">
      <w:pPr>
        <w:rPr>
          <w:lang w:val="en-US"/>
        </w:rPr>
      </w:pPr>
    </w:p>
    <w:p w14:paraId="50761999" w14:textId="10955E29" w:rsidR="008C2665" w:rsidRPr="00593ED1" w:rsidRDefault="008C2665" w:rsidP="00D01656">
      <w:pPr>
        <w:jc w:val="both"/>
        <w:rPr>
          <w:lang w:val="en-US"/>
        </w:rPr>
      </w:pPr>
      <w:r w:rsidRPr="00593ED1">
        <w:rPr>
          <w:lang w:val="en-US"/>
        </w:rPr>
        <w:t xml:space="preserve">The </w:t>
      </w:r>
      <w:r w:rsidR="00070F82" w:rsidRPr="00593ED1">
        <w:rPr>
          <w:lang w:val="en-US"/>
        </w:rPr>
        <w:fldChar w:fldCharType="begin"/>
      </w:r>
      <w:r w:rsidR="00070F82" w:rsidRPr="00593ED1">
        <w:rPr>
          <w:lang w:val="en-US"/>
        </w:rPr>
        <w:instrText xml:space="preserve"> REF _Ref209912321  \* MERGEFORMAT </w:instrText>
      </w:r>
      <w:r w:rsidR="00070F82" w:rsidRPr="00593ED1">
        <w:rPr>
          <w:lang w:val="en-US"/>
        </w:rPr>
        <w:fldChar w:fldCharType="separate"/>
      </w:r>
      <w:r w:rsidR="005058A1" w:rsidRPr="005058A1">
        <w:rPr>
          <w:lang w:val="en-US"/>
        </w:rPr>
        <w:t>Figure 17</w:t>
      </w:r>
      <w:r w:rsidR="00070F82" w:rsidRPr="00593ED1">
        <w:rPr>
          <w:lang w:val="en-US"/>
        </w:rPr>
        <w:fldChar w:fldCharType="end"/>
      </w:r>
      <w:r w:rsidR="00AD7558" w:rsidRPr="00593ED1">
        <w:rPr>
          <w:lang w:val="en-US"/>
        </w:rPr>
        <w:t xml:space="preserve"> </w:t>
      </w:r>
      <w:r w:rsidRPr="00593ED1">
        <w:rPr>
          <w:lang w:val="en-US"/>
        </w:rPr>
        <w:t>illustrates the detection performance Pd of two UEs in AWGN and TDLC300-100, respectively. -8dB and -2dB correspond to the minimum SNR required by 3GPP specifications to meet the performance for a single user under AWGN and TDLC300-100, respectively. When the two UE have equal power, the corresponding SNR in AWGN is -8dB and in TDLC300-100 it is -2 dB, with the probability of correct multi-user detection being 99.96% and 97.06%, respectively. When the power difference between the two user devices is 3 dB, the probability of multi-user detection reaches 95.6%.</w:t>
      </w:r>
    </w:p>
    <w:p w14:paraId="012D7619" w14:textId="4818459E" w:rsidR="008C2665" w:rsidRPr="00593ED1" w:rsidRDefault="008C2665" w:rsidP="00D01656">
      <w:pPr>
        <w:jc w:val="both"/>
        <w:rPr>
          <w:lang w:val="en-US"/>
        </w:rPr>
      </w:pPr>
    </w:p>
    <w:p w14:paraId="6633A280" w14:textId="47A8AC1F" w:rsidR="008C2665" w:rsidRPr="00593ED1" w:rsidRDefault="008C2665">
      <w:pPr>
        <w:jc w:val="both"/>
        <w:rPr>
          <w:rFonts w:eastAsiaTheme="minorEastAsia"/>
          <w:lang w:val="en-US" w:eastAsia="zh-CN"/>
        </w:rPr>
      </w:pPr>
      <w:r w:rsidRPr="00593ED1">
        <w:rPr>
          <w:rFonts w:eastAsiaTheme="minorEastAsia"/>
          <w:lang w:val="en-US" w:eastAsia="zh-CN"/>
        </w:rPr>
        <w:t xml:space="preserve">Meanwhile, for single user scenario, the proposed AI based solution can also achieve the outstanding performance for single UE detection under non-HST </w:t>
      </w:r>
      <w:r w:rsidR="004F69B9" w:rsidRPr="00593ED1">
        <w:rPr>
          <w:rFonts w:eastAsiaTheme="minorEastAsia"/>
          <w:lang w:val="en-US" w:eastAsia="zh-CN"/>
        </w:rPr>
        <w:t>scenario,</w:t>
      </w:r>
      <w:r w:rsidRPr="00593ED1">
        <w:rPr>
          <w:rFonts w:eastAsiaTheme="minorEastAsia"/>
          <w:lang w:val="en-US" w:eastAsia="zh-CN"/>
        </w:rPr>
        <w:t xml:space="preserve"> almost 2dB gain compared with conventional threshold-based approaches</w:t>
      </w:r>
      <w:r w:rsidR="001B3813" w:rsidRPr="00593ED1">
        <w:rPr>
          <w:rFonts w:eastAsiaTheme="minorEastAsia"/>
          <w:lang w:val="en-US" w:eastAsia="zh-CN"/>
        </w:rPr>
        <w:t xml:space="preserve">, as illustrated in </w:t>
      </w:r>
      <w:r w:rsidR="00B1263F" w:rsidRPr="00593ED1">
        <w:rPr>
          <w:rFonts w:eastAsiaTheme="minorEastAsia"/>
          <w:lang w:val="en-US" w:eastAsia="zh-CN"/>
        </w:rPr>
        <w:fldChar w:fldCharType="begin"/>
      </w:r>
      <w:r w:rsidR="00B1263F" w:rsidRPr="00593ED1">
        <w:rPr>
          <w:rFonts w:eastAsiaTheme="minorEastAsia"/>
          <w:lang w:val="en-US" w:eastAsia="zh-CN"/>
        </w:rPr>
        <w:instrText xml:space="preserve"> REF _Ref209912467  \* MERGEFORMAT </w:instrText>
      </w:r>
      <w:r w:rsidR="00B1263F" w:rsidRPr="00593ED1">
        <w:rPr>
          <w:rFonts w:eastAsiaTheme="minorEastAsia"/>
          <w:lang w:val="en-US" w:eastAsia="zh-CN"/>
        </w:rPr>
        <w:fldChar w:fldCharType="separate"/>
      </w:r>
      <w:r w:rsidR="005058A1" w:rsidRPr="005058A1">
        <w:rPr>
          <w:lang w:val="en-US"/>
        </w:rPr>
        <w:t>Figure 18</w:t>
      </w:r>
      <w:r w:rsidR="00B1263F" w:rsidRPr="00593ED1">
        <w:rPr>
          <w:rFonts w:eastAsiaTheme="minorEastAsia"/>
          <w:lang w:val="en-US" w:eastAsia="zh-CN"/>
        </w:rPr>
        <w:fldChar w:fldCharType="end"/>
      </w:r>
      <w:r w:rsidRPr="00593ED1">
        <w:rPr>
          <w:rFonts w:eastAsiaTheme="minorEastAsia"/>
          <w:lang w:val="en-US" w:eastAsia="zh-CN"/>
        </w:rPr>
        <w:t>.</w:t>
      </w:r>
      <w:r w:rsidR="004F69B9" w:rsidRPr="00593ED1">
        <w:rPr>
          <w:rFonts w:eastAsiaTheme="minorEastAsia"/>
          <w:lang w:val="en-US" w:eastAsia="zh-CN"/>
        </w:rPr>
        <w:t xml:space="preserve"> </w:t>
      </w:r>
      <w:r w:rsidRPr="00593ED1">
        <w:rPr>
          <w:rFonts w:eastAsiaTheme="minorEastAsia"/>
          <w:lang w:val="en-US" w:eastAsia="zh-CN"/>
        </w:rPr>
        <w:t>Also, the outstanding performance can be achieved with around 2dB gain under high</w:t>
      </w:r>
      <w:r w:rsidR="00D65DE1" w:rsidRPr="00593ED1">
        <w:rPr>
          <w:rFonts w:eastAsiaTheme="minorEastAsia"/>
          <w:lang w:val="en-US" w:eastAsia="zh-CN"/>
        </w:rPr>
        <w:t>-</w:t>
      </w:r>
      <w:r w:rsidRPr="00593ED1">
        <w:rPr>
          <w:rFonts w:eastAsiaTheme="minorEastAsia"/>
          <w:lang w:val="en-US" w:eastAsia="zh-CN"/>
        </w:rPr>
        <w:t>speed scenario</w:t>
      </w:r>
      <w:r w:rsidR="00D65DE1" w:rsidRPr="00593ED1">
        <w:rPr>
          <w:rFonts w:eastAsiaTheme="minorEastAsia"/>
          <w:lang w:val="en-US" w:eastAsia="zh-CN"/>
        </w:rPr>
        <w:t xml:space="preserve"> in the low SNR region</w:t>
      </w:r>
      <w:r w:rsidR="004F69B9" w:rsidRPr="00593ED1">
        <w:rPr>
          <w:rFonts w:eastAsiaTheme="minorEastAsia"/>
          <w:lang w:val="en-US" w:eastAsia="zh-CN"/>
        </w:rPr>
        <w:t xml:space="preserve"> as illustrated in</w:t>
      </w:r>
      <w:r w:rsidR="00B1263F" w:rsidRPr="00593ED1">
        <w:rPr>
          <w:rFonts w:eastAsiaTheme="minorEastAsia"/>
          <w:lang w:val="en-US" w:eastAsia="zh-CN"/>
        </w:rPr>
        <w:t xml:space="preserve"> </w:t>
      </w:r>
      <w:r w:rsidR="00B1263F" w:rsidRPr="00593ED1">
        <w:rPr>
          <w:rFonts w:eastAsiaTheme="minorEastAsia"/>
          <w:lang w:val="en-US" w:eastAsia="zh-CN"/>
        </w:rPr>
        <w:fldChar w:fldCharType="begin"/>
      </w:r>
      <w:r w:rsidR="00B1263F" w:rsidRPr="00593ED1">
        <w:rPr>
          <w:rFonts w:eastAsiaTheme="minorEastAsia"/>
          <w:lang w:val="en-US" w:eastAsia="zh-CN"/>
        </w:rPr>
        <w:instrText xml:space="preserve"> REF _Ref209912478  \* MERGEFORMAT </w:instrText>
      </w:r>
      <w:r w:rsidR="00B1263F" w:rsidRPr="00593ED1">
        <w:rPr>
          <w:rFonts w:eastAsiaTheme="minorEastAsia"/>
          <w:lang w:val="en-US" w:eastAsia="zh-CN"/>
        </w:rPr>
        <w:fldChar w:fldCharType="separate"/>
      </w:r>
      <w:r w:rsidR="005058A1" w:rsidRPr="005058A1">
        <w:rPr>
          <w:lang w:val="en-US"/>
        </w:rPr>
        <w:t>Figure 19</w:t>
      </w:r>
      <w:r w:rsidR="00B1263F" w:rsidRPr="00593ED1">
        <w:rPr>
          <w:rFonts w:eastAsiaTheme="minorEastAsia"/>
          <w:lang w:val="en-US" w:eastAsia="zh-CN"/>
        </w:rPr>
        <w:fldChar w:fldCharType="end"/>
      </w:r>
      <w:r w:rsidR="001B3813" w:rsidRPr="00593ED1">
        <w:rPr>
          <w:rFonts w:eastAsiaTheme="minorEastAsia"/>
          <w:lang w:val="en-US" w:eastAsia="zh-CN"/>
        </w:rPr>
        <w:t>.</w:t>
      </w:r>
    </w:p>
    <w:p w14:paraId="25E29C3C" w14:textId="77777777" w:rsidR="00DF6533" w:rsidRPr="00593ED1" w:rsidRDefault="00DF6533" w:rsidP="00D01656">
      <w:pPr>
        <w:jc w:val="both"/>
        <w:rPr>
          <w:rFonts w:eastAsiaTheme="minorEastAsia"/>
          <w:lang w:val="en-US" w:eastAsia="zh-CN"/>
        </w:rPr>
      </w:pPr>
    </w:p>
    <w:p w14:paraId="1151F39D" w14:textId="77777777" w:rsidR="001B3813" w:rsidRPr="00593ED1" w:rsidRDefault="00D65DE1" w:rsidP="001B3813">
      <w:pPr>
        <w:keepNext/>
        <w:jc w:val="center"/>
        <w:rPr>
          <w:lang w:val="en-US"/>
        </w:rPr>
      </w:pPr>
      <w:r w:rsidRPr="00593ED1">
        <w:rPr>
          <w:noProof/>
          <w:lang w:val="en-US" w:eastAsia="zh-CN"/>
        </w:rPr>
        <w:drawing>
          <wp:inline distT="0" distB="0" distL="0" distR="0" wp14:anchorId="398717EA" wp14:editId="3D64422C">
            <wp:extent cx="3970833" cy="1842977"/>
            <wp:effectExtent l="0" t="0" r="0" b="5080"/>
            <wp:docPr id="16" name="图片 14">
              <a:extLst xmlns:a="http://schemas.openxmlformats.org/drawingml/2006/main">
                <a:ext uri="{FF2B5EF4-FFF2-40B4-BE49-F238E27FC236}">
                  <a16:creationId xmlns:a16="http://schemas.microsoft.com/office/drawing/2014/main" id="{FB0F599D-EAAF-459B-B12B-69B84B06F6B0}"/>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B0F599D-EAAF-459B-B12B-69B84B06F6B0}"/>
                        </a:ext>
                      </a:extLst>
                    </pic:cNvPr>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72238" cy="1843629"/>
                    </a:xfrm>
                    <a:prstGeom prst="rect">
                      <a:avLst/>
                    </a:prstGeom>
                    <a:noFill/>
                    <a:ln>
                      <a:noFill/>
                    </a:ln>
                  </pic:spPr>
                </pic:pic>
              </a:graphicData>
            </a:graphic>
          </wp:inline>
        </w:drawing>
      </w:r>
    </w:p>
    <w:p w14:paraId="5A51AA7C" w14:textId="38172272" w:rsidR="00D65DE1" w:rsidRPr="00593ED1" w:rsidRDefault="001B3813" w:rsidP="001B3813">
      <w:pPr>
        <w:pStyle w:val="Caption"/>
        <w:jc w:val="center"/>
        <w:rPr>
          <w:b w:val="0"/>
          <w:bCs/>
          <w:lang w:val="en-US"/>
        </w:rPr>
      </w:pPr>
      <w:bookmarkStart w:id="35" w:name="_Ref209912467"/>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18</w:t>
      </w:r>
      <w:r w:rsidRPr="00593ED1">
        <w:rPr>
          <w:b w:val="0"/>
          <w:bCs/>
          <w:lang w:val="en-US"/>
        </w:rPr>
        <w:fldChar w:fldCharType="end"/>
      </w:r>
      <w:bookmarkEnd w:id="35"/>
      <w:r w:rsidRPr="00593ED1">
        <w:rPr>
          <w:b w:val="0"/>
          <w:bCs/>
          <w:lang w:val="en-US"/>
        </w:rPr>
        <w:t xml:space="preserve"> </w:t>
      </w:r>
      <w:r w:rsidR="00743A0C" w:rsidRPr="00593ED1">
        <w:rPr>
          <w:b w:val="0"/>
          <w:bCs/>
          <w:lang w:val="en-US"/>
        </w:rPr>
        <w:t>S</w:t>
      </w:r>
      <w:r w:rsidRPr="00593ED1">
        <w:rPr>
          <w:b w:val="0"/>
          <w:bCs/>
          <w:lang w:val="en-US"/>
        </w:rPr>
        <w:t>ingle-user detection performance in AWGN scenario, (</w:t>
      </w:r>
      <w:proofErr w:type="spellStart"/>
      <w:r w:rsidRPr="00593ED1">
        <w:rPr>
          <w:b w:val="0"/>
          <w:bCs/>
          <w:lang w:val="en-US"/>
        </w:rPr>
        <w:t>Ncs</w:t>
      </w:r>
      <w:proofErr w:type="spellEnd"/>
      <w:r w:rsidRPr="00593ED1">
        <w:rPr>
          <w:b w:val="0"/>
          <w:bCs/>
          <w:lang w:val="en-US"/>
        </w:rPr>
        <w:t>, RAPID, logical root sequence index) as (0,0,0)</w:t>
      </w:r>
    </w:p>
    <w:p w14:paraId="3F9C960D" w14:textId="77777777" w:rsidR="00D65DE1" w:rsidRPr="00593ED1" w:rsidRDefault="00D65DE1" w:rsidP="00D65DE1">
      <w:pPr>
        <w:jc w:val="center"/>
        <w:rPr>
          <w:lang w:val="en-US"/>
        </w:rPr>
      </w:pPr>
    </w:p>
    <w:p w14:paraId="58BB5D7A" w14:textId="77777777" w:rsidR="001B3813" w:rsidRPr="00593ED1" w:rsidRDefault="00D65DE1" w:rsidP="001B3813">
      <w:pPr>
        <w:keepNext/>
        <w:jc w:val="center"/>
        <w:rPr>
          <w:lang w:val="en-US"/>
        </w:rPr>
      </w:pPr>
      <w:r w:rsidRPr="00593ED1">
        <w:rPr>
          <w:noProof/>
          <w:lang w:val="en-US" w:eastAsia="zh-CN"/>
        </w:rPr>
        <w:drawing>
          <wp:inline distT="0" distB="0" distL="0" distR="0" wp14:anchorId="7B308266" wp14:editId="7DB0D1FC">
            <wp:extent cx="3971249" cy="1750828"/>
            <wp:effectExtent l="0" t="0" r="0" b="1905"/>
            <wp:docPr id="17" name="图片 8">
              <a:extLst xmlns:a="http://schemas.openxmlformats.org/drawingml/2006/main">
                <a:ext uri="{FF2B5EF4-FFF2-40B4-BE49-F238E27FC236}">
                  <a16:creationId xmlns:a16="http://schemas.microsoft.com/office/drawing/2014/main" id="{EC6A1FA6-C324-4A42-981F-D380406079B6}"/>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C6A1FA6-C324-4A42-981F-D380406079B6}"/>
                        </a:ext>
                      </a:extLst>
                    </pic:cNvPr>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76325" cy="1753066"/>
                    </a:xfrm>
                    <a:prstGeom prst="rect">
                      <a:avLst/>
                    </a:prstGeom>
                    <a:noFill/>
                    <a:ln>
                      <a:noFill/>
                    </a:ln>
                  </pic:spPr>
                </pic:pic>
              </a:graphicData>
            </a:graphic>
          </wp:inline>
        </w:drawing>
      </w:r>
    </w:p>
    <w:p w14:paraId="3B65C894" w14:textId="71534BC4" w:rsidR="00D65DE1" w:rsidRPr="00593ED1" w:rsidRDefault="001B3813" w:rsidP="001B3813">
      <w:pPr>
        <w:pStyle w:val="Caption"/>
        <w:jc w:val="center"/>
        <w:rPr>
          <w:b w:val="0"/>
          <w:bCs/>
          <w:lang w:val="en-US"/>
        </w:rPr>
      </w:pPr>
      <w:bookmarkStart w:id="36" w:name="_Ref209912478"/>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19</w:t>
      </w:r>
      <w:r w:rsidRPr="00593ED1">
        <w:rPr>
          <w:b w:val="0"/>
          <w:bCs/>
          <w:lang w:val="en-US"/>
        </w:rPr>
        <w:fldChar w:fldCharType="end"/>
      </w:r>
      <w:bookmarkEnd w:id="36"/>
      <w:r w:rsidRPr="00593ED1">
        <w:rPr>
          <w:b w:val="0"/>
          <w:bCs/>
          <w:lang w:val="en-US"/>
        </w:rPr>
        <w:t xml:space="preserve"> </w:t>
      </w:r>
      <w:r w:rsidR="00743A0C" w:rsidRPr="00593ED1">
        <w:rPr>
          <w:b w:val="0"/>
          <w:bCs/>
          <w:lang w:val="en-US"/>
        </w:rPr>
        <w:t>S</w:t>
      </w:r>
      <w:r w:rsidRPr="00593ED1">
        <w:rPr>
          <w:b w:val="0"/>
          <w:bCs/>
          <w:lang w:val="en-US"/>
        </w:rPr>
        <w:t>ingle-user detection performance in HST scenario, (</w:t>
      </w:r>
      <w:proofErr w:type="spellStart"/>
      <w:r w:rsidRPr="00593ED1">
        <w:rPr>
          <w:b w:val="0"/>
          <w:bCs/>
          <w:lang w:val="en-US"/>
        </w:rPr>
        <w:t>Ncs</w:t>
      </w:r>
      <w:proofErr w:type="spellEnd"/>
      <w:r w:rsidRPr="00593ED1">
        <w:rPr>
          <w:b w:val="0"/>
          <w:bCs/>
          <w:lang w:val="en-US"/>
        </w:rPr>
        <w:t xml:space="preserve">, RAPID, logical root sequence index) as (23,5,1) for HST restriction </w:t>
      </w:r>
      <w:proofErr w:type="spellStart"/>
      <w:r w:rsidRPr="00593ED1">
        <w:rPr>
          <w:b w:val="0"/>
          <w:bCs/>
          <w:lang w:val="en-US"/>
        </w:rPr>
        <w:t>setB</w:t>
      </w:r>
      <w:proofErr w:type="spellEnd"/>
    </w:p>
    <w:p w14:paraId="0C11974B" w14:textId="488E038A" w:rsidR="00D52889" w:rsidRPr="00593ED1" w:rsidRDefault="00D52889" w:rsidP="00D52889">
      <w:pPr>
        <w:pStyle w:val="Heading3Underrubrik2H3"/>
        <w:rPr>
          <w:rStyle w:val="h5Char1"/>
          <w:lang w:val="en-US"/>
        </w:rPr>
      </w:pPr>
      <w:r w:rsidRPr="00593ED1">
        <w:rPr>
          <w:rStyle w:val="h5Char1"/>
          <w:lang w:val="en-US"/>
        </w:rPr>
        <w:lastRenderedPageBreak/>
        <w:t>4.</w:t>
      </w:r>
      <w:r w:rsidR="00B46503" w:rsidRPr="00593ED1">
        <w:rPr>
          <w:rStyle w:val="h5Char1"/>
          <w:lang w:val="en-US"/>
        </w:rPr>
        <w:t>6</w:t>
      </w:r>
      <w:r w:rsidRPr="00593ED1">
        <w:rPr>
          <w:rStyle w:val="h5Char1"/>
          <w:lang w:val="en-US"/>
        </w:rPr>
        <w:t>.3 Study focus in RAN4</w:t>
      </w:r>
    </w:p>
    <w:p w14:paraId="4CAB4FA7" w14:textId="3857B63E" w:rsidR="00D65DE1" w:rsidRPr="00593ED1" w:rsidRDefault="0051637F" w:rsidP="0051637F">
      <w:pPr>
        <w:jc w:val="both"/>
        <w:rPr>
          <w:rFonts w:eastAsiaTheme="minorEastAsia"/>
          <w:lang w:val="en-US" w:eastAsia="zh-CN"/>
        </w:rPr>
      </w:pPr>
      <w:r w:rsidRPr="00593ED1">
        <w:rPr>
          <w:rFonts w:eastAsiaTheme="minorEastAsia"/>
          <w:lang w:val="en-US" w:eastAsia="zh-CN"/>
        </w:rPr>
        <w:t xml:space="preserve">With supporting of AI/ML-enabled advanced receiver for </w:t>
      </w:r>
      <w:r w:rsidR="00A54230" w:rsidRPr="00593ED1">
        <w:rPr>
          <w:rFonts w:eastAsiaTheme="minorEastAsia"/>
          <w:lang w:val="en-US" w:eastAsia="zh-CN"/>
        </w:rPr>
        <w:t>PRACH detection</w:t>
      </w:r>
      <w:r w:rsidR="00D65DE1" w:rsidRPr="00593ED1">
        <w:rPr>
          <w:rFonts w:eastAsiaTheme="minorEastAsia"/>
          <w:lang w:val="en-US" w:eastAsia="zh-CN"/>
        </w:rPr>
        <w:t>, from RAN4 perspective, the PRACH performance should be investigated pending on Network AI/ML capability. For AI/ML based receiver, although the details of AI/ML receiver are up to implementation, the input and output of AI/ML model will be different pending on different receiver assumption. Given that, it may have the impact the LCM procedure, such as data collection, performance monitoring as model inference. Therefore, it should be better to clarify the evaluation assumption of AI receiver, related with the model input and output, and the corresponding data collection method as well as the label data generation.</w:t>
      </w:r>
    </w:p>
    <w:p w14:paraId="0E39A220" w14:textId="77777777" w:rsidR="000601E0" w:rsidRPr="00593ED1" w:rsidRDefault="000601E0" w:rsidP="0051637F">
      <w:pPr>
        <w:jc w:val="both"/>
        <w:rPr>
          <w:rFonts w:eastAsiaTheme="minorEastAsia"/>
          <w:lang w:val="en-US" w:eastAsia="zh-CN"/>
        </w:rPr>
      </w:pPr>
    </w:p>
    <w:p w14:paraId="57F9F25D" w14:textId="0374BB65" w:rsidR="000601E0" w:rsidRPr="00593ED1" w:rsidRDefault="00D65DE1" w:rsidP="00DF6533">
      <w:pPr>
        <w:jc w:val="both"/>
        <w:rPr>
          <w:rFonts w:eastAsiaTheme="minorEastAsia"/>
          <w:lang w:val="en-US" w:eastAsia="zh-CN"/>
        </w:rPr>
      </w:pPr>
      <w:r w:rsidRPr="00593ED1">
        <w:rPr>
          <w:rFonts w:eastAsiaTheme="minorEastAsia"/>
          <w:lang w:val="en-US" w:eastAsia="zh-CN"/>
        </w:rPr>
        <w:t xml:space="preserve">Meanwhile, pending on </w:t>
      </w:r>
      <w:r w:rsidR="004F69B9" w:rsidRPr="00593ED1">
        <w:rPr>
          <w:rFonts w:eastAsiaTheme="minorEastAsia"/>
          <w:lang w:val="en-US" w:eastAsia="zh-CN"/>
        </w:rPr>
        <w:t>the study of random-access</w:t>
      </w:r>
      <w:r w:rsidRPr="00593ED1">
        <w:rPr>
          <w:rFonts w:eastAsiaTheme="minorEastAsia"/>
          <w:lang w:val="en-US" w:eastAsia="zh-CN"/>
        </w:rPr>
        <w:t xml:space="preserve"> procedure</w:t>
      </w:r>
      <w:r w:rsidR="004F69B9" w:rsidRPr="00593ED1">
        <w:rPr>
          <w:rFonts w:eastAsiaTheme="minorEastAsia"/>
          <w:lang w:val="en-US" w:eastAsia="zh-CN"/>
        </w:rPr>
        <w:t xml:space="preserve"> to </w:t>
      </w:r>
      <w:r w:rsidR="004F69B9" w:rsidRPr="00593ED1">
        <w:rPr>
          <w:rFonts w:eastAsia="宋体"/>
          <w:lang w:val="en-US" w:eastAsia="zh-CN"/>
        </w:rPr>
        <w:t xml:space="preserve">enable the </w:t>
      </w:r>
      <w:r w:rsidR="004F69B9" w:rsidRPr="00593ED1">
        <w:rPr>
          <w:rFonts w:eastAsia="Malgun Gothic"/>
          <w:lang w:val="en-US" w:eastAsia="ko-KR"/>
        </w:rPr>
        <w:t xml:space="preserve">early contention resolution with AI/ML-enabled PRACH receiver, </w:t>
      </w:r>
      <w:r w:rsidR="004F69B9" w:rsidRPr="00593ED1">
        <w:rPr>
          <w:rFonts w:eastAsiaTheme="minorEastAsia"/>
          <w:lang w:val="en-US" w:eastAsia="zh-CN"/>
        </w:rPr>
        <w:t>the RRM requirement for random access also need to be specified</w:t>
      </w:r>
      <w:r w:rsidR="005972E1" w:rsidRPr="00593ED1">
        <w:rPr>
          <w:rFonts w:eastAsiaTheme="minorEastAsia"/>
          <w:lang w:val="en-US" w:eastAsia="zh-CN"/>
        </w:rPr>
        <w:t>.</w:t>
      </w:r>
    </w:p>
    <w:p w14:paraId="21C3A4BB" w14:textId="77777777" w:rsidR="000601E0" w:rsidRPr="00593ED1" w:rsidRDefault="000601E0" w:rsidP="00DF6533">
      <w:pPr>
        <w:jc w:val="both"/>
        <w:rPr>
          <w:rFonts w:eastAsiaTheme="minorEastAsia"/>
          <w:lang w:val="en-US" w:eastAsia="zh-CN"/>
        </w:rPr>
      </w:pPr>
    </w:p>
    <w:p w14:paraId="5AFC9D70" w14:textId="5FC3BBBF" w:rsidR="00DF6533" w:rsidRPr="00593ED1" w:rsidRDefault="00DF6533" w:rsidP="002F1694">
      <w:pPr>
        <w:pStyle w:val="ListParagraph"/>
        <w:numPr>
          <w:ilvl w:val="0"/>
          <w:numId w:val="26"/>
        </w:numPr>
        <w:ind w:firstLineChars="0"/>
        <w:jc w:val="both"/>
        <w:rPr>
          <w:lang w:val="en-US"/>
        </w:rPr>
      </w:pPr>
      <w:r w:rsidRPr="00593ED1">
        <w:rPr>
          <w:lang w:val="en-US"/>
        </w:rPr>
        <w:t>RAN4 study AI/ML-enable PRACH receiver for 6GR, including both single-user and multi-user collision scenario based on existing PRACH preamble formats as starting point, including LCM procedure</w:t>
      </w:r>
      <w:r w:rsidR="00D70DF2" w:rsidRPr="00593ED1">
        <w:rPr>
          <w:lang w:val="en-US"/>
        </w:rPr>
        <w:t>,</w:t>
      </w:r>
      <w:r w:rsidRPr="00593ED1">
        <w:rPr>
          <w:lang w:val="en-US"/>
        </w:rPr>
        <w:t xml:space="preserve"> data collection, performance monitoring, and model interference pending </w:t>
      </w:r>
      <w:r w:rsidR="00D70DF2" w:rsidRPr="00593ED1">
        <w:rPr>
          <w:lang w:val="en-US"/>
        </w:rPr>
        <w:t xml:space="preserve">on </w:t>
      </w:r>
      <w:r w:rsidRPr="00593ED1">
        <w:rPr>
          <w:lang w:val="en-US"/>
        </w:rPr>
        <w:t>the assumption of AI/ML receiver</w:t>
      </w:r>
      <w:r w:rsidR="00B1263F" w:rsidRPr="00593ED1">
        <w:rPr>
          <w:lang w:val="en-US"/>
        </w:rPr>
        <w:t>.</w:t>
      </w:r>
    </w:p>
    <w:p w14:paraId="2830C71A" w14:textId="638494AF" w:rsidR="00DF6533" w:rsidRPr="00593ED1" w:rsidRDefault="00DF6533" w:rsidP="002F1694">
      <w:pPr>
        <w:pStyle w:val="ListParagraph"/>
        <w:numPr>
          <w:ilvl w:val="0"/>
          <w:numId w:val="26"/>
        </w:numPr>
        <w:ind w:firstLineChars="0"/>
        <w:jc w:val="both"/>
        <w:rPr>
          <w:lang w:val="en-US"/>
        </w:rPr>
      </w:pPr>
      <w:r w:rsidRPr="00593ED1">
        <w:rPr>
          <w:lang w:val="en-US"/>
        </w:rPr>
        <w:t>Pending on the study of random-access procedure to enable the early contention resolution with AI/ML-enabled PRACH receiver, RRM requirement for random access also need to be studied</w:t>
      </w:r>
      <w:r w:rsidR="00840252" w:rsidRPr="00593ED1">
        <w:rPr>
          <w:lang w:val="en-US"/>
        </w:rPr>
        <w:t xml:space="preserve">, including the UE correct </w:t>
      </w:r>
      <w:proofErr w:type="spellStart"/>
      <w:r w:rsidR="00840252" w:rsidRPr="00593ED1">
        <w:rPr>
          <w:lang w:val="en-US"/>
        </w:rPr>
        <w:t>behaviour</w:t>
      </w:r>
      <w:proofErr w:type="spellEnd"/>
      <w:r w:rsidR="00840252" w:rsidRPr="00593ED1">
        <w:rPr>
          <w:lang w:val="en-US"/>
        </w:rPr>
        <w:t xml:space="preserve"> when receiving random access response</w:t>
      </w:r>
      <w:r w:rsidR="00B1263F" w:rsidRPr="00593ED1">
        <w:rPr>
          <w:lang w:val="en-US"/>
        </w:rPr>
        <w:t>.</w:t>
      </w:r>
    </w:p>
    <w:p w14:paraId="38EE974B" w14:textId="77777777" w:rsidR="00DF6533" w:rsidRPr="00593ED1" w:rsidRDefault="00DF6533" w:rsidP="00F35A86">
      <w:pPr>
        <w:rPr>
          <w:rFonts w:eastAsiaTheme="minorEastAsia"/>
          <w:lang w:val="en-US" w:eastAsia="zh-CN"/>
        </w:rPr>
      </w:pPr>
    </w:p>
    <w:p w14:paraId="2D3525B5" w14:textId="4399DE5D" w:rsidR="00F35A86" w:rsidRPr="00593ED1" w:rsidRDefault="00F35A86" w:rsidP="00D85001">
      <w:pPr>
        <w:pStyle w:val="Heading2"/>
        <w:rPr>
          <w:lang w:val="en-US" w:eastAsia="zh-CN"/>
        </w:rPr>
      </w:pPr>
      <w:r w:rsidRPr="00593ED1">
        <w:rPr>
          <w:lang w:val="en-US" w:eastAsia="zh-CN"/>
        </w:rPr>
        <w:t>4.</w:t>
      </w:r>
      <w:r w:rsidR="00B46503" w:rsidRPr="00593ED1">
        <w:rPr>
          <w:lang w:val="en-US" w:eastAsia="zh-CN"/>
        </w:rPr>
        <w:t>7</w:t>
      </w:r>
      <w:r w:rsidR="00D52889" w:rsidRPr="00593ED1">
        <w:rPr>
          <w:lang w:val="en-US" w:eastAsia="zh-CN"/>
        </w:rPr>
        <w:t xml:space="preserve"> </w:t>
      </w:r>
      <w:r w:rsidR="00B46503" w:rsidRPr="00593ED1">
        <w:rPr>
          <w:lang w:val="en-US" w:eastAsia="zh-CN"/>
        </w:rPr>
        <w:t>Use Case-</w:t>
      </w:r>
      <w:r w:rsidR="0076278A" w:rsidRPr="00593ED1">
        <w:rPr>
          <w:lang w:val="en-US" w:eastAsia="zh-CN"/>
        </w:rPr>
        <w:t xml:space="preserve">5: </w:t>
      </w:r>
      <w:r w:rsidRPr="00593ED1">
        <w:rPr>
          <w:lang w:val="en-US" w:eastAsia="zh-CN"/>
        </w:rPr>
        <w:t xml:space="preserve">AI/ML-enabled </w:t>
      </w:r>
      <w:r w:rsidR="002C170E" w:rsidRPr="00593ED1">
        <w:rPr>
          <w:lang w:val="en-US" w:eastAsia="zh-CN"/>
        </w:rPr>
        <w:t>RRM</w:t>
      </w:r>
    </w:p>
    <w:p w14:paraId="0483997E" w14:textId="153B3C41" w:rsidR="00835BD8" w:rsidRPr="00593ED1" w:rsidRDefault="00835BD8" w:rsidP="00835BD8">
      <w:pPr>
        <w:pStyle w:val="Heading3Underrubrik2H3"/>
        <w:rPr>
          <w:rStyle w:val="h5Char1"/>
          <w:lang w:val="en-US"/>
        </w:rPr>
      </w:pPr>
      <w:r w:rsidRPr="00593ED1">
        <w:rPr>
          <w:rStyle w:val="h5Char1"/>
          <w:lang w:val="en-US"/>
        </w:rPr>
        <w:t>4.</w:t>
      </w:r>
      <w:r w:rsidR="00B46503" w:rsidRPr="00593ED1">
        <w:rPr>
          <w:rStyle w:val="h5Char1"/>
          <w:lang w:val="en-US"/>
        </w:rPr>
        <w:t>7</w:t>
      </w:r>
      <w:r w:rsidRPr="00593ED1">
        <w:rPr>
          <w:rStyle w:val="h5Char1"/>
          <w:lang w:val="en-US"/>
        </w:rPr>
        <w:t xml:space="preserve">.1 </w:t>
      </w:r>
      <w:r w:rsidR="002E3D47">
        <w:rPr>
          <w:rStyle w:val="h5Char1"/>
          <w:lang w:val="en-US"/>
        </w:rPr>
        <w:t xml:space="preserve">Background: </w:t>
      </w:r>
      <w:r w:rsidR="00DA76FA">
        <w:rPr>
          <w:rStyle w:val="h5Char1"/>
          <w:lang w:val="en-US"/>
        </w:rPr>
        <w:t>Rel-19 AI/ML-enabled</w:t>
      </w:r>
      <w:r w:rsidR="002E3D47">
        <w:rPr>
          <w:rStyle w:val="h5Char1"/>
          <w:lang w:val="en-US"/>
        </w:rPr>
        <w:t xml:space="preserve"> mobility</w:t>
      </w:r>
    </w:p>
    <w:p w14:paraId="1D995814" w14:textId="77777777" w:rsidR="00E0021A" w:rsidRPr="00593ED1" w:rsidRDefault="00D1046C" w:rsidP="00E0021A">
      <w:pPr>
        <w:keepNext/>
        <w:spacing w:beforeLines="50" w:before="120" w:afterLines="50" w:after="120" w:line="300" w:lineRule="auto"/>
        <w:jc w:val="center"/>
        <w:rPr>
          <w:lang w:val="en-US"/>
        </w:rPr>
      </w:pPr>
      <w:r w:rsidRPr="00593ED1">
        <w:rPr>
          <w:noProof/>
          <w:lang w:val="en-US" w:eastAsia="zh-CN"/>
        </w:rPr>
        <w:drawing>
          <wp:inline distT="0" distB="0" distL="0" distR="0" wp14:anchorId="20126F4C" wp14:editId="44F68FC4">
            <wp:extent cx="6253116" cy="320406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88496" cy="3222193"/>
                    </a:xfrm>
                    <a:prstGeom prst="rect">
                      <a:avLst/>
                    </a:prstGeom>
                  </pic:spPr>
                </pic:pic>
              </a:graphicData>
            </a:graphic>
          </wp:inline>
        </w:drawing>
      </w:r>
    </w:p>
    <w:p w14:paraId="4832D417" w14:textId="5DD671E6" w:rsidR="00D1046C" w:rsidRPr="00593ED1" w:rsidRDefault="00E0021A" w:rsidP="00E0021A">
      <w:pPr>
        <w:pStyle w:val="Caption"/>
        <w:jc w:val="center"/>
        <w:rPr>
          <w:b w:val="0"/>
          <w:bCs/>
          <w:lang w:val="en-US"/>
        </w:rPr>
      </w:pPr>
      <w:bookmarkStart w:id="37" w:name="_Ref210073069"/>
      <w:r w:rsidRPr="00593ED1">
        <w:rPr>
          <w:b w:val="0"/>
          <w:bCs/>
          <w:lang w:val="en-US"/>
        </w:rPr>
        <w:t xml:space="preserve">Figure </w:t>
      </w:r>
      <w:r w:rsidRPr="00593ED1">
        <w:rPr>
          <w:b w:val="0"/>
          <w:bCs/>
          <w:lang w:val="en-US"/>
        </w:rPr>
        <w:fldChar w:fldCharType="begin"/>
      </w:r>
      <w:r w:rsidRPr="00593ED1">
        <w:rPr>
          <w:b w:val="0"/>
          <w:bCs/>
          <w:lang w:val="en-US"/>
        </w:rPr>
        <w:instrText xml:space="preserve"> SEQ Figure \* ARABIC </w:instrText>
      </w:r>
      <w:r w:rsidRPr="00593ED1">
        <w:rPr>
          <w:b w:val="0"/>
          <w:bCs/>
          <w:lang w:val="en-US"/>
        </w:rPr>
        <w:fldChar w:fldCharType="separate"/>
      </w:r>
      <w:r w:rsidR="00CD346D">
        <w:rPr>
          <w:b w:val="0"/>
          <w:bCs/>
          <w:noProof/>
          <w:lang w:val="en-US"/>
        </w:rPr>
        <w:t>20</w:t>
      </w:r>
      <w:r w:rsidRPr="00593ED1">
        <w:rPr>
          <w:b w:val="0"/>
          <w:bCs/>
          <w:lang w:val="en-US"/>
        </w:rPr>
        <w:fldChar w:fldCharType="end"/>
      </w:r>
      <w:bookmarkEnd w:id="37"/>
      <w:r w:rsidRPr="00593ED1">
        <w:rPr>
          <w:b w:val="0"/>
          <w:bCs/>
          <w:lang w:val="en-US"/>
        </w:rPr>
        <w:t xml:space="preserve"> Sub-use cases/Scenarios/AI model functions/Goals studied in Rel-19 5G AI/ML-enabled mobility study</w:t>
      </w:r>
    </w:p>
    <w:p w14:paraId="57F17528" w14:textId="592F04B3" w:rsidR="00D1046C" w:rsidRDefault="00E0021A" w:rsidP="002C1068">
      <w:pPr>
        <w:spacing w:beforeLines="50" w:before="120" w:afterLines="50" w:after="120" w:line="300" w:lineRule="auto"/>
        <w:rPr>
          <w:rFonts w:eastAsiaTheme="minorEastAsia"/>
          <w:lang w:val="en-US" w:eastAsia="zh-CN"/>
        </w:rPr>
      </w:pPr>
      <w:r w:rsidRPr="00593ED1">
        <w:rPr>
          <w:rFonts w:eastAsiaTheme="minorEastAsia"/>
          <w:lang w:val="en-US" w:eastAsia="zh-CN"/>
        </w:rPr>
        <w:t>As illustrated in</w:t>
      </w:r>
      <w:r w:rsidR="00593ED1" w:rsidRPr="00593ED1">
        <w:rPr>
          <w:rFonts w:eastAsiaTheme="minorEastAsia"/>
          <w:lang w:val="en-US" w:eastAsia="zh-CN"/>
        </w:rPr>
        <w:t xml:space="preserve"> </w:t>
      </w:r>
      <w:r w:rsidR="00593ED1" w:rsidRPr="00593ED1">
        <w:rPr>
          <w:rFonts w:eastAsiaTheme="minorEastAsia"/>
          <w:lang w:val="en-US" w:eastAsia="zh-CN"/>
        </w:rPr>
        <w:fldChar w:fldCharType="begin"/>
      </w:r>
      <w:r w:rsidR="00593ED1" w:rsidRPr="00593ED1">
        <w:rPr>
          <w:rFonts w:eastAsiaTheme="minorEastAsia"/>
          <w:lang w:val="en-US" w:eastAsia="zh-CN"/>
        </w:rPr>
        <w:instrText xml:space="preserve"> REF _Ref210073069 \h  \* MERGEFORMAT </w:instrText>
      </w:r>
      <w:r w:rsidR="00593ED1" w:rsidRPr="00593ED1">
        <w:rPr>
          <w:rFonts w:eastAsiaTheme="minorEastAsia"/>
          <w:lang w:val="en-US" w:eastAsia="zh-CN"/>
        </w:rPr>
      </w:r>
      <w:r w:rsidR="00593ED1" w:rsidRPr="00593ED1">
        <w:rPr>
          <w:rFonts w:eastAsiaTheme="minorEastAsia"/>
          <w:lang w:val="en-US" w:eastAsia="zh-CN"/>
        </w:rPr>
        <w:fldChar w:fldCharType="separate"/>
      </w:r>
      <w:r w:rsidR="005058A1" w:rsidRPr="005058A1">
        <w:rPr>
          <w:lang w:val="en-US"/>
        </w:rPr>
        <w:t>Figure 20</w:t>
      </w:r>
      <w:r w:rsidR="00593ED1" w:rsidRPr="00593ED1">
        <w:rPr>
          <w:rFonts w:eastAsiaTheme="minorEastAsia"/>
          <w:lang w:val="en-US" w:eastAsia="zh-CN"/>
        </w:rPr>
        <w:fldChar w:fldCharType="end"/>
      </w:r>
      <w:r w:rsidR="00593ED1" w:rsidRPr="00593ED1">
        <w:rPr>
          <w:rFonts w:eastAsiaTheme="minorEastAsia"/>
          <w:lang w:val="en-US" w:eastAsia="zh-CN"/>
        </w:rPr>
        <w:t xml:space="preserve">, </w:t>
      </w:r>
      <w:r w:rsidR="00FE4FC0">
        <w:rPr>
          <w:rFonts w:eastAsiaTheme="minorEastAsia"/>
          <w:lang w:val="en-US" w:eastAsia="zh-CN"/>
        </w:rPr>
        <w:t>measurement prediction and measurement event prediction are discussed in Rel-19 study</w:t>
      </w:r>
      <w:r w:rsidR="00715E9E">
        <w:rPr>
          <w:rFonts w:eastAsiaTheme="minorEastAsia"/>
          <w:lang w:val="en-US" w:eastAsia="zh-CN"/>
        </w:rPr>
        <w:t xml:space="preserve">, in which </w:t>
      </w:r>
      <w:r w:rsidR="00715E9E" w:rsidRPr="00593ED1">
        <w:rPr>
          <w:rFonts w:eastAsiaTheme="minorEastAsia"/>
          <w:lang w:val="en-US" w:eastAsia="zh-CN"/>
        </w:rPr>
        <w:t>temporal case A, temporal case B and inter-frequency case</w:t>
      </w:r>
      <w:r w:rsidR="00715E9E">
        <w:rPr>
          <w:rFonts w:eastAsiaTheme="minorEastAsia"/>
          <w:lang w:val="en-US" w:eastAsia="zh-CN"/>
        </w:rPr>
        <w:t xml:space="preserve"> are included</w:t>
      </w:r>
      <w:r w:rsidR="00FE4FC0">
        <w:rPr>
          <w:rFonts w:eastAsiaTheme="minorEastAsia"/>
          <w:lang w:val="en-US" w:eastAsia="zh-CN"/>
        </w:rPr>
        <w:t xml:space="preserve">. </w:t>
      </w:r>
    </w:p>
    <w:p w14:paraId="3A9B378B" w14:textId="77777777" w:rsidR="007D17E0" w:rsidRPr="00593ED1" w:rsidRDefault="007D17E0" w:rsidP="007D35D9">
      <w:pPr>
        <w:rPr>
          <w:lang w:val="en-US"/>
        </w:rPr>
      </w:pPr>
    </w:p>
    <w:p w14:paraId="02A1CC25" w14:textId="207655B7" w:rsidR="00835BD8" w:rsidRPr="00593ED1" w:rsidRDefault="00835BD8" w:rsidP="00835BD8">
      <w:pPr>
        <w:pStyle w:val="Heading3Underrubrik2H3"/>
        <w:rPr>
          <w:rStyle w:val="h5Char1"/>
          <w:lang w:val="en-US"/>
        </w:rPr>
      </w:pPr>
      <w:r w:rsidRPr="00593ED1">
        <w:rPr>
          <w:rStyle w:val="h5Char1"/>
          <w:lang w:val="en-US"/>
        </w:rPr>
        <w:t>4.</w:t>
      </w:r>
      <w:r w:rsidR="00B46503" w:rsidRPr="00593ED1">
        <w:rPr>
          <w:rStyle w:val="h5Char1"/>
          <w:lang w:val="en-US"/>
        </w:rPr>
        <w:t>7</w:t>
      </w:r>
      <w:r w:rsidRPr="00593ED1">
        <w:rPr>
          <w:rStyle w:val="h5Char1"/>
          <w:lang w:val="en-US"/>
        </w:rPr>
        <w:t>.</w:t>
      </w:r>
      <w:r w:rsidR="002E3D47">
        <w:rPr>
          <w:rStyle w:val="h5Char1"/>
          <w:lang w:val="en-US"/>
        </w:rPr>
        <w:t>2</w:t>
      </w:r>
      <w:r w:rsidRPr="00593ED1">
        <w:rPr>
          <w:rStyle w:val="h5Char1"/>
          <w:lang w:val="en-US"/>
        </w:rPr>
        <w:t xml:space="preserve"> </w:t>
      </w:r>
      <w:r w:rsidR="002E3D47">
        <w:rPr>
          <w:rStyle w:val="h5Char1"/>
          <w:lang w:val="en-US"/>
        </w:rPr>
        <w:t xml:space="preserve">Potential </w:t>
      </w:r>
      <w:r w:rsidRPr="00593ED1">
        <w:rPr>
          <w:rStyle w:val="h5Char1"/>
          <w:lang w:val="en-US"/>
        </w:rPr>
        <w:t>RAN4</w:t>
      </w:r>
      <w:r w:rsidR="002E3D47">
        <w:rPr>
          <w:rStyle w:val="h5Char1"/>
          <w:lang w:val="en-US"/>
        </w:rPr>
        <w:t xml:space="preserve"> AI-RRM use cases</w:t>
      </w:r>
    </w:p>
    <w:p w14:paraId="31006C97" w14:textId="46D31604" w:rsidR="002E3D47" w:rsidRPr="001208A4" w:rsidRDefault="002E3D47" w:rsidP="001208A4">
      <w:pPr>
        <w:spacing w:after="60" w:line="300" w:lineRule="auto"/>
        <w:rPr>
          <w:rFonts w:eastAsiaTheme="minorEastAsia"/>
          <w:lang w:val="en-US" w:eastAsia="zh-CN"/>
        </w:rPr>
      </w:pPr>
      <w:r>
        <w:rPr>
          <w:rFonts w:eastAsiaTheme="minorEastAsia" w:hint="eastAsia"/>
          <w:lang w:val="en-US" w:eastAsia="zh-CN"/>
        </w:rPr>
        <w:t>B</w:t>
      </w:r>
      <w:r>
        <w:rPr>
          <w:rFonts w:eastAsiaTheme="minorEastAsia"/>
          <w:lang w:val="en-US" w:eastAsia="zh-CN"/>
        </w:rPr>
        <w:t>ased on the experience from Rel-19</w:t>
      </w:r>
      <w:r w:rsidR="001C75E5">
        <w:rPr>
          <w:rFonts w:eastAsiaTheme="minorEastAsia"/>
          <w:lang w:val="en-US" w:eastAsia="zh-CN"/>
        </w:rPr>
        <w:t xml:space="preserve"> for</w:t>
      </w:r>
      <w:r w:rsidR="001C75E5" w:rsidRPr="001C75E5">
        <w:rPr>
          <w:rFonts w:eastAsiaTheme="minorEastAsia"/>
          <w:lang w:val="en-US" w:eastAsia="zh-CN"/>
        </w:rPr>
        <w:t xml:space="preserve"> AI/ML-enabled time/frequency/spatial prediction from beam-level and cell-level</w:t>
      </w:r>
      <w:r>
        <w:rPr>
          <w:rFonts w:eastAsiaTheme="minorEastAsia"/>
          <w:lang w:val="en-US" w:eastAsia="zh-CN"/>
        </w:rPr>
        <w:t xml:space="preserve">, the following use cases for </w:t>
      </w:r>
      <w:r w:rsidRPr="002E3D47">
        <w:rPr>
          <w:rFonts w:eastAsiaTheme="minorEastAsia"/>
          <w:lang w:val="en-US" w:eastAsia="zh-CN"/>
        </w:rPr>
        <w:t>AI-RRM use cases</w:t>
      </w:r>
      <w:r w:rsidR="001C75E5">
        <w:rPr>
          <w:rFonts w:eastAsiaTheme="minorEastAsia"/>
          <w:lang w:val="en-US" w:eastAsia="zh-CN"/>
        </w:rPr>
        <w:t xml:space="preserve"> can be considered in RAN4 6G AI-RRM: </w:t>
      </w:r>
      <w:r w:rsidRPr="001208A4">
        <w:rPr>
          <w:rFonts w:eastAsiaTheme="minorEastAsia"/>
          <w:lang w:val="en-US" w:eastAsia="zh-CN"/>
        </w:rPr>
        <w:t>AI/ML-enabled RRM</w:t>
      </w:r>
      <w:r w:rsidR="0078087B" w:rsidRPr="001208A4">
        <w:rPr>
          <w:rFonts w:eastAsiaTheme="minorEastAsia"/>
          <w:lang w:val="en-US" w:eastAsia="zh-CN"/>
        </w:rPr>
        <w:t>: MG and MO</w:t>
      </w:r>
      <w:r w:rsidRPr="001208A4">
        <w:rPr>
          <w:rFonts w:eastAsiaTheme="minorEastAsia"/>
          <w:lang w:val="en-US" w:eastAsia="zh-CN"/>
        </w:rPr>
        <w:t xml:space="preserve"> reduction</w:t>
      </w:r>
      <w:r w:rsidR="001208A4">
        <w:rPr>
          <w:rFonts w:eastAsiaTheme="minorEastAsia"/>
          <w:lang w:val="en-US" w:eastAsia="zh-CN"/>
        </w:rPr>
        <w:t xml:space="preserve">. </w:t>
      </w:r>
    </w:p>
    <w:p w14:paraId="6B388510" w14:textId="6C9C4E2D" w:rsidR="001C75E5" w:rsidRPr="001C75E5" w:rsidRDefault="001C75E5" w:rsidP="001C75E5">
      <w:pPr>
        <w:pStyle w:val="Heading3Underrubrik2H3"/>
        <w:spacing w:before="360"/>
        <w:ind w:left="0" w:firstLine="0"/>
        <w:jc w:val="both"/>
        <w:rPr>
          <w:rStyle w:val="h5Char1"/>
          <w:lang w:val="en-US"/>
        </w:rPr>
      </w:pPr>
      <w:r>
        <w:rPr>
          <w:rStyle w:val="h5Char1"/>
          <w:lang w:val="en-US"/>
        </w:rPr>
        <w:lastRenderedPageBreak/>
        <w:t>4.7.2.1</w:t>
      </w:r>
      <w:r>
        <w:rPr>
          <w:rStyle w:val="h5Char1"/>
          <w:lang w:val="en-US"/>
        </w:rPr>
        <w:tab/>
      </w:r>
      <w:r w:rsidRPr="001C75E5">
        <w:rPr>
          <w:rStyle w:val="h5Char1"/>
          <w:lang w:val="en-US"/>
        </w:rPr>
        <w:t xml:space="preserve">AI/ML-enabled RRM measurement enhancement: </w:t>
      </w:r>
      <w:r w:rsidR="0078087B">
        <w:rPr>
          <w:rStyle w:val="h5Char1"/>
          <w:lang w:val="en-US"/>
        </w:rPr>
        <w:t>MG and MO</w:t>
      </w:r>
      <w:r w:rsidRPr="001C75E5">
        <w:rPr>
          <w:rStyle w:val="h5Char1"/>
          <w:lang w:val="en-US"/>
        </w:rPr>
        <w:t xml:space="preserve"> reduction </w:t>
      </w:r>
    </w:p>
    <w:p w14:paraId="7255B9B6" w14:textId="1780A29B" w:rsidR="001C75E5" w:rsidRPr="00593ED1" w:rsidRDefault="001C75E5" w:rsidP="001C75E5">
      <w:pPr>
        <w:spacing w:beforeLines="50" w:before="120" w:afterLines="50" w:after="120" w:line="300" w:lineRule="auto"/>
        <w:jc w:val="both"/>
        <w:rPr>
          <w:rStyle w:val="Strong"/>
          <w:b w:val="0"/>
          <w:bCs w:val="0"/>
          <w:lang w:val="en-US"/>
        </w:rPr>
      </w:pPr>
      <w:r w:rsidRPr="00593ED1">
        <w:rPr>
          <w:rFonts w:eastAsiaTheme="minorEastAsia"/>
          <w:szCs w:val="20"/>
          <w:lang w:val="en-US" w:eastAsia="zh-CN"/>
        </w:rPr>
        <w:t xml:space="preserve">RRM measurements on serving and </w:t>
      </w:r>
      <w:proofErr w:type="spellStart"/>
      <w:r w:rsidRPr="00593ED1">
        <w:rPr>
          <w:rFonts w:eastAsiaTheme="minorEastAsia"/>
          <w:szCs w:val="20"/>
          <w:lang w:val="en-US" w:eastAsia="zh-CN"/>
        </w:rPr>
        <w:t>neighbour</w:t>
      </w:r>
      <w:proofErr w:type="spellEnd"/>
      <w:r w:rsidRPr="00593ED1">
        <w:rPr>
          <w:rFonts w:eastAsiaTheme="minorEastAsia"/>
          <w:szCs w:val="20"/>
          <w:lang w:val="en-US" w:eastAsia="zh-CN"/>
        </w:rPr>
        <w:t xml:space="preserve"> cells are performed by the UE both in idle/inactive and connected modes in order to ensure that the UE is at all times served by a cell, and measurements are almost involved in all RRM procedures. Based on the current measurement mechanism, when UE perform</w:t>
      </w:r>
      <w:r>
        <w:rPr>
          <w:rFonts w:eastAsiaTheme="minorEastAsia"/>
          <w:szCs w:val="20"/>
          <w:lang w:val="en-US" w:eastAsia="zh-CN"/>
        </w:rPr>
        <w:t>s</w:t>
      </w:r>
      <w:r w:rsidRPr="00593ED1">
        <w:rPr>
          <w:rFonts w:eastAsiaTheme="minorEastAsia"/>
          <w:szCs w:val="20"/>
          <w:lang w:val="en-US" w:eastAsia="zh-CN"/>
        </w:rPr>
        <w:t xml:space="preserve"> measurement, </w:t>
      </w:r>
      <w:r w:rsidRPr="00593ED1">
        <w:rPr>
          <w:rStyle w:val="Strong"/>
          <w:b w:val="0"/>
          <w:bCs w:val="0"/>
          <w:lang w:val="en-US"/>
        </w:rPr>
        <w:t>measurement gap (MG) and measurement object (MO)s</w:t>
      </w:r>
      <w:r w:rsidR="008E36A5">
        <w:rPr>
          <w:rStyle w:val="Strong"/>
          <w:b w:val="0"/>
          <w:bCs w:val="0"/>
          <w:lang w:val="en-US"/>
        </w:rPr>
        <w:t xml:space="preserve"> are key factors</w:t>
      </w:r>
      <w:r w:rsidRPr="00593ED1">
        <w:rPr>
          <w:rStyle w:val="Strong"/>
          <w:b w:val="0"/>
          <w:bCs w:val="0"/>
          <w:lang w:val="en-US"/>
        </w:rPr>
        <w:t xml:space="preserve">. </w:t>
      </w:r>
    </w:p>
    <w:p w14:paraId="0524F707" w14:textId="77777777" w:rsidR="001C75E5" w:rsidRPr="00593ED1" w:rsidRDefault="001C75E5" w:rsidP="008E36A5">
      <w:pPr>
        <w:spacing w:beforeLines="50" w:before="120" w:afterLines="50" w:after="120" w:line="300" w:lineRule="auto"/>
        <w:jc w:val="both"/>
        <w:rPr>
          <w:rStyle w:val="Strong"/>
          <w:rFonts w:ascii="Times New Roman" w:eastAsiaTheme="minorEastAsia" w:hAnsi="Times New Roman"/>
          <w:b w:val="0"/>
          <w:bCs w:val="0"/>
          <w:color w:val="000000" w:themeColor="text1"/>
          <w:lang w:val="en-US" w:eastAsia="zh-CN"/>
        </w:rPr>
      </w:pPr>
      <w:r w:rsidRPr="00593ED1">
        <w:rPr>
          <w:rStyle w:val="Strong"/>
          <w:b w:val="0"/>
          <w:bCs w:val="0"/>
          <w:lang w:val="en-US"/>
        </w:rPr>
        <w:t>Regarding MG, two main UE capabilities are considered: per-UE gap and per-FR gap, for the gap types, we have: Type</w:t>
      </w:r>
      <w:r w:rsidRPr="00593ED1">
        <w:rPr>
          <w:rStyle w:val="Strong"/>
          <w:rFonts w:eastAsiaTheme="minorEastAsia"/>
          <w:b w:val="0"/>
          <w:bCs w:val="0"/>
          <w:lang w:val="en-US" w:eastAsia="zh-CN"/>
        </w:rPr>
        <w:t xml:space="preserve"> 1 gap (</w:t>
      </w:r>
      <w:r w:rsidRPr="00593ED1">
        <w:rPr>
          <w:rFonts w:eastAsia="Yu Mincho"/>
          <w:lang w:val="en-US" w:eastAsia="zh-CN"/>
        </w:rPr>
        <w:t xml:space="preserve">Gap(s) configured via </w:t>
      </w:r>
      <w:proofErr w:type="spellStart"/>
      <w:r w:rsidRPr="00593ED1">
        <w:rPr>
          <w:rFonts w:eastAsia="Yu Mincho"/>
          <w:lang w:val="en-US" w:eastAsia="zh-CN"/>
        </w:rPr>
        <w:t>GapConfig</w:t>
      </w:r>
      <w:proofErr w:type="spellEnd"/>
      <w:r w:rsidRPr="00593ED1">
        <w:rPr>
          <w:rFonts w:eastAsia="Yu Mincho"/>
          <w:lang w:val="en-US" w:eastAsia="zh-CN"/>
        </w:rPr>
        <w:t xml:space="preserve"> without suffix</w:t>
      </w:r>
      <w:r w:rsidRPr="00593ED1">
        <w:rPr>
          <w:rStyle w:val="Strong"/>
          <w:rFonts w:eastAsiaTheme="minorEastAsia"/>
          <w:b w:val="0"/>
          <w:bCs w:val="0"/>
          <w:lang w:val="en-US" w:eastAsia="zh-CN"/>
        </w:rPr>
        <w:t>), Type 2 gap (</w:t>
      </w:r>
      <w:r w:rsidRPr="00593ED1">
        <w:rPr>
          <w:rFonts w:eastAsia="Yu Mincho"/>
          <w:lang w:val="en-US" w:eastAsia="zh-CN"/>
        </w:rPr>
        <w:t>Gap(s) configured via GapConfig-r17 without preConfigInd-r17 or ncsgInd-r17</w:t>
      </w:r>
      <w:r w:rsidRPr="00593ED1">
        <w:rPr>
          <w:rStyle w:val="Strong"/>
          <w:rFonts w:eastAsiaTheme="minorEastAsia"/>
          <w:b w:val="0"/>
          <w:bCs w:val="0"/>
          <w:lang w:val="en-US" w:eastAsia="zh-CN"/>
        </w:rPr>
        <w:t xml:space="preserve">), NCSG, MUSIM gap, Positioning gap, Rel-18 concurrent gap, </w:t>
      </w:r>
      <w:proofErr w:type="spellStart"/>
      <w:r w:rsidRPr="00593ED1">
        <w:rPr>
          <w:rStyle w:val="Strong"/>
          <w:rFonts w:eastAsiaTheme="minorEastAsia"/>
          <w:b w:val="0"/>
          <w:bCs w:val="0"/>
          <w:lang w:val="en-US" w:eastAsia="zh-CN"/>
        </w:rPr>
        <w:t>PreConfigured</w:t>
      </w:r>
      <w:proofErr w:type="spellEnd"/>
      <w:r w:rsidRPr="00593ED1">
        <w:rPr>
          <w:rStyle w:val="Strong"/>
          <w:rFonts w:eastAsiaTheme="minorEastAsia"/>
          <w:b w:val="0"/>
          <w:bCs w:val="0"/>
          <w:lang w:val="en-US" w:eastAsia="zh-CN"/>
        </w:rPr>
        <w:t xml:space="preserve"> gap, and in 6G, maybe more gap types will be introduced/defined. And based on the gap pattern configuration defined in TS 38.133 9.1.2, we have #0~#25 gap patterns. Take FR1 as example, the MGs in FR1 are used for inter-frequency measurements, inter-RAT measurements with NR target RAT, intra-frequency measurements on PCC and SCCs when the SS</w:t>
      </w:r>
      <w:r w:rsidRPr="00593ED1">
        <w:rPr>
          <w:rStyle w:val="Strong"/>
          <w:rFonts w:ascii="Times New Roman" w:eastAsiaTheme="minorEastAsia" w:hAnsi="Times New Roman"/>
          <w:b w:val="0"/>
          <w:bCs w:val="0"/>
          <w:color w:val="000000" w:themeColor="text1"/>
          <w:lang w:val="en-US" w:eastAsia="zh-CN"/>
        </w:rPr>
        <w:t xml:space="preserve">B is not within the active DL BWP </w:t>
      </w:r>
    </w:p>
    <w:p w14:paraId="76257FBC" w14:textId="77777777" w:rsidR="001C75E5" w:rsidRPr="00593ED1" w:rsidRDefault="001C75E5" w:rsidP="001C75E5">
      <w:pPr>
        <w:spacing w:before="50" w:after="50" w:line="300" w:lineRule="auto"/>
        <w:rPr>
          <w:rStyle w:val="Strong"/>
          <w:rFonts w:ascii="Times New Roman" w:eastAsiaTheme="minorEastAsia" w:hAnsi="Times New Roman"/>
          <w:b w:val="0"/>
          <w:bCs w:val="0"/>
          <w:color w:val="000000" w:themeColor="text1"/>
          <w:lang w:val="en-US" w:eastAsia="zh-CN"/>
        </w:rPr>
      </w:pPr>
      <w:r w:rsidRPr="00593ED1">
        <w:rPr>
          <w:rStyle w:val="Strong"/>
          <w:u w:val="single"/>
          <w:lang w:val="en-US"/>
        </w:rPr>
        <w:t>Problem/Motivation</w:t>
      </w:r>
    </w:p>
    <w:p w14:paraId="17A25858" w14:textId="77777777" w:rsidR="001C75E5" w:rsidRPr="00593ED1" w:rsidRDefault="001C75E5" w:rsidP="00262EE7">
      <w:pPr>
        <w:pStyle w:val="ListParagraph"/>
        <w:numPr>
          <w:ilvl w:val="0"/>
          <w:numId w:val="50"/>
        </w:numPr>
        <w:spacing w:before="50" w:after="50" w:line="300" w:lineRule="auto"/>
        <w:ind w:firstLineChars="0"/>
        <w:jc w:val="both"/>
        <w:rPr>
          <w:rStyle w:val="Strong"/>
          <w:rFonts w:eastAsiaTheme="minorEastAsia"/>
          <w:b w:val="0"/>
          <w:bCs w:val="0"/>
          <w:color w:val="000000" w:themeColor="text1"/>
          <w:lang w:val="en-US" w:eastAsia="zh-CN"/>
        </w:rPr>
      </w:pPr>
      <w:r w:rsidRPr="00593ED1">
        <w:rPr>
          <w:rStyle w:val="Strong"/>
          <w:rFonts w:eastAsiaTheme="minorEastAsia"/>
          <w:b w:val="0"/>
          <w:bCs w:val="0"/>
          <w:color w:val="000000" w:themeColor="text1"/>
          <w:lang w:val="en-US" w:eastAsia="zh-CN"/>
        </w:rPr>
        <w:t xml:space="preserve">Such </w:t>
      </w:r>
      <w:r w:rsidRPr="00593ED1">
        <w:rPr>
          <w:rFonts w:eastAsia="宋体"/>
          <w:color w:val="000000" w:themeColor="text1"/>
          <w:szCs w:val="24"/>
          <w:lang w:val="en-US"/>
        </w:rPr>
        <w:t>cumbersome</w:t>
      </w:r>
      <w:r w:rsidRPr="00593ED1">
        <w:rPr>
          <w:rStyle w:val="Strong"/>
          <w:rFonts w:eastAsiaTheme="minorEastAsia"/>
          <w:b w:val="0"/>
          <w:bCs w:val="0"/>
          <w:color w:val="000000" w:themeColor="text1"/>
          <w:lang w:val="en-US" w:eastAsia="zh-CN"/>
        </w:rPr>
        <w:t xml:space="preserve"> gap design make UE implementation becomes complicated.</w:t>
      </w:r>
    </w:p>
    <w:p w14:paraId="4A23E3FC" w14:textId="0A3170E8" w:rsidR="001C75E5" w:rsidRPr="00593ED1" w:rsidRDefault="001C75E5" w:rsidP="00262EE7">
      <w:pPr>
        <w:pStyle w:val="ListParagraph"/>
        <w:numPr>
          <w:ilvl w:val="0"/>
          <w:numId w:val="50"/>
        </w:numPr>
        <w:spacing w:before="50" w:after="50" w:line="300" w:lineRule="auto"/>
        <w:ind w:firstLineChars="0"/>
        <w:jc w:val="both"/>
        <w:rPr>
          <w:rStyle w:val="Strong"/>
          <w:rFonts w:eastAsiaTheme="minorEastAsia"/>
          <w:b w:val="0"/>
          <w:bCs w:val="0"/>
          <w:color w:val="000000" w:themeColor="text1"/>
          <w:lang w:val="en-US" w:eastAsia="zh-CN"/>
        </w:rPr>
      </w:pPr>
      <w:r w:rsidRPr="00593ED1">
        <w:rPr>
          <w:color w:val="000000" w:themeColor="text1"/>
          <w:lang w:val="en-US"/>
        </w:rPr>
        <w:t>Throughput</w:t>
      </w:r>
      <w:r w:rsidRPr="00593ED1">
        <w:rPr>
          <w:rStyle w:val="Strong"/>
          <w:b w:val="0"/>
          <w:bCs w:val="0"/>
          <w:color w:val="000000" w:themeColor="text1"/>
          <w:lang w:val="en-US"/>
        </w:rPr>
        <w:t xml:space="preserve"> degradation</w:t>
      </w:r>
      <w:r w:rsidR="008E36A5">
        <w:rPr>
          <w:rStyle w:val="Strong"/>
          <w:b w:val="0"/>
          <w:bCs w:val="0"/>
          <w:color w:val="000000" w:themeColor="text1"/>
          <w:lang w:val="en-US"/>
        </w:rPr>
        <w:t xml:space="preserve"> due to measurement gap</w:t>
      </w:r>
      <w:r w:rsidRPr="00593ED1">
        <w:rPr>
          <w:rStyle w:val="Strong"/>
          <w:b w:val="0"/>
          <w:bCs w:val="0"/>
          <w:color w:val="000000" w:themeColor="text1"/>
          <w:lang w:val="en-US"/>
        </w:rPr>
        <w:t xml:space="preserve">. When UE use MG to perform measurement, </w:t>
      </w:r>
      <w:r w:rsidRPr="00593ED1">
        <w:rPr>
          <w:rStyle w:val="Strong"/>
          <w:rFonts w:eastAsiaTheme="minorEastAsia"/>
          <w:b w:val="0"/>
          <w:bCs w:val="0"/>
          <w:color w:val="000000" w:themeColor="text1"/>
          <w:lang w:val="en-US" w:eastAsia="zh-CN"/>
        </w:rPr>
        <w:t xml:space="preserve">UE cannot </w:t>
      </w:r>
      <w:r w:rsidRPr="00593ED1">
        <w:rPr>
          <w:color w:val="000000" w:themeColor="text1"/>
          <w:lang w:val="en-US"/>
        </w:rPr>
        <w:t>receive/or transmit on downlink/uplink shared channels of the serving cell</w:t>
      </w:r>
      <w:r w:rsidRPr="00593ED1">
        <w:rPr>
          <w:rStyle w:val="Strong"/>
          <w:rFonts w:eastAsiaTheme="minorEastAsia"/>
          <w:b w:val="0"/>
          <w:bCs w:val="0"/>
          <w:color w:val="000000" w:themeColor="text1"/>
          <w:lang w:val="en-US" w:eastAsia="zh-CN"/>
        </w:rPr>
        <w:t xml:space="preserve"> during such MG</w:t>
      </w:r>
      <w:r w:rsidR="008E36A5">
        <w:rPr>
          <w:rStyle w:val="Strong"/>
          <w:rFonts w:eastAsiaTheme="minorEastAsia"/>
          <w:b w:val="0"/>
          <w:bCs w:val="0"/>
          <w:color w:val="000000" w:themeColor="text1"/>
          <w:lang w:val="en-US" w:eastAsia="zh-CN"/>
        </w:rPr>
        <w:t>.</w:t>
      </w:r>
    </w:p>
    <w:p w14:paraId="5DEE2757" w14:textId="77777777" w:rsidR="001C75E5" w:rsidRPr="00593ED1" w:rsidRDefault="001C75E5" w:rsidP="00262EE7">
      <w:pPr>
        <w:pStyle w:val="ListParagraph"/>
        <w:numPr>
          <w:ilvl w:val="0"/>
          <w:numId w:val="50"/>
        </w:numPr>
        <w:spacing w:before="50" w:after="50" w:line="300" w:lineRule="auto"/>
        <w:ind w:firstLineChars="0"/>
        <w:jc w:val="both"/>
        <w:rPr>
          <w:rStyle w:val="Strong"/>
          <w:rFonts w:eastAsiaTheme="minorEastAsia"/>
          <w:b w:val="0"/>
          <w:bCs w:val="0"/>
          <w:color w:val="000000" w:themeColor="text1"/>
          <w:lang w:val="en-US" w:eastAsia="zh-CN"/>
        </w:rPr>
      </w:pPr>
      <w:r w:rsidRPr="00593ED1">
        <w:rPr>
          <w:rStyle w:val="Strong"/>
          <w:rFonts w:eastAsiaTheme="minorEastAsia"/>
          <w:b w:val="0"/>
          <w:bCs w:val="0"/>
          <w:color w:val="000000" w:themeColor="text1"/>
          <w:lang w:val="en-US" w:eastAsia="zh-CN"/>
        </w:rPr>
        <w:t>UE power consumption is relatively high. When the UE to perform the measurement of a frequency, two steps from UE side should be considered</w:t>
      </w:r>
      <w:r w:rsidRPr="00593ED1">
        <w:rPr>
          <w:rStyle w:val="Strong"/>
          <w:rFonts w:eastAsiaTheme="minorEastAsia"/>
          <w:b w:val="0"/>
          <w:bCs w:val="0"/>
          <w:color w:val="000000" w:themeColor="text1"/>
          <w:lang w:val="en-US" w:eastAsia="zh-CN"/>
        </w:rPr>
        <w:t>：</w:t>
      </w:r>
    </w:p>
    <w:p w14:paraId="14682AEC" w14:textId="77777777" w:rsidR="001C75E5" w:rsidRPr="00593ED1" w:rsidRDefault="001C75E5" w:rsidP="00262EE7">
      <w:pPr>
        <w:pStyle w:val="ListParagraph"/>
        <w:spacing w:before="50" w:after="50" w:line="300" w:lineRule="auto"/>
        <w:ind w:left="704" w:firstLineChars="0" w:firstLine="0"/>
        <w:jc w:val="both"/>
        <w:rPr>
          <w:color w:val="000000" w:themeColor="text1"/>
          <w:lang w:val="en-US"/>
        </w:rPr>
      </w:pPr>
      <w:r w:rsidRPr="00593ED1">
        <w:rPr>
          <w:rStyle w:val="Strong"/>
          <w:rFonts w:eastAsiaTheme="minorEastAsia"/>
          <w:b w:val="0"/>
          <w:bCs w:val="0"/>
          <w:color w:val="000000" w:themeColor="text1"/>
          <w:lang w:val="en-US" w:eastAsia="zh-CN"/>
        </w:rPr>
        <w:t xml:space="preserve">Step 1:  </w:t>
      </w:r>
      <w:r w:rsidRPr="00593ED1">
        <w:rPr>
          <w:color w:val="000000" w:themeColor="text1"/>
          <w:lang w:val="en-US"/>
        </w:rPr>
        <w:tab/>
        <w:t>The UE receives the RSs of the frequency via RF receiver, RF retuning is required if necessary. The proportion of power consumption is this step is about 80%.</w:t>
      </w:r>
    </w:p>
    <w:p w14:paraId="7B434BF0" w14:textId="77777777" w:rsidR="001C75E5" w:rsidRPr="00593ED1" w:rsidRDefault="001C75E5" w:rsidP="00262EE7">
      <w:pPr>
        <w:pStyle w:val="ListParagraph"/>
        <w:spacing w:before="50" w:after="50" w:line="300" w:lineRule="auto"/>
        <w:ind w:left="704" w:firstLineChars="0" w:firstLine="0"/>
        <w:jc w:val="both"/>
        <w:rPr>
          <w:rStyle w:val="Strong"/>
          <w:rFonts w:eastAsiaTheme="minorEastAsia"/>
          <w:b w:val="0"/>
          <w:bCs w:val="0"/>
          <w:color w:val="000000" w:themeColor="text1"/>
          <w:lang w:val="en-US" w:eastAsia="zh-CN"/>
        </w:rPr>
      </w:pPr>
      <w:r w:rsidRPr="00593ED1">
        <w:rPr>
          <w:color w:val="000000" w:themeColor="text1"/>
          <w:lang w:val="en-US"/>
        </w:rPr>
        <w:t>Step 2:  UE processes the RS to obtain the measurement result (e.g., RSRP) of all the cells in the frequency via BB.</w:t>
      </w:r>
    </w:p>
    <w:p w14:paraId="11D41BBB" w14:textId="77777777" w:rsidR="00CD346D" w:rsidRDefault="001C75E5" w:rsidP="00CD346D">
      <w:pPr>
        <w:pStyle w:val="ListParagraph"/>
        <w:keepNext/>
        <w:spacing w:before="50" w:after="50" w:line="300" w:lineRule="auto"/>
        <w:ind w:left="704" w:firstLineChars="0" w:firstLine="0"/>
      </w:pPr>
      <w:r w:rsidRPr="00593ED1">
        <w:rPr>
          <w:rStyle w:val="Strong"/>
          <w:rFonts w:eastAsiaTheme="minorEastAsia"/>
          <w:b w:val="0"/>
          <w:bCs w:val="0"/>
          <w:noProof/>
          <w:lang w:val="en-US" w:eastAsia="zh-CN"/>
        </w:rPr>
        <w:drawing>
          <wp:inline distT="0" distB="0" distL="0" distR="0" wp14:anchorId="24138428" wp14:editId="1BC1B97E">
            <wp:extent cx="5696464" cy="1431649"/>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06561" cy="1434187"/>
                    </a:xfrm>
                    <a:prstGeom prst="rect">
                      <a:avLst/>
                    </a:prstGeom>
                  </pic:spPr>
                </pic:pic>
              </a:graphicData>
            </a:graphic>
          </wp:inline>
        </w:drawing>
      </w:r>
    </w:p>
    <w:p w14:paraId="5FC53CD5" w14:textId="5B5ACD78" w:rsidR="001C75E5" w:rsidRPr="00CD346D" w:rsidRDefault="00CD346D" w:rsidP="00CD346D">
      <w:pPr>
        <w:pStyle w:val="Caption"/>
        <w:jc w:val="center"/>
        <w:rPr>
          <w:rStyle w:val="Strong"/>
          <w:rFonts w:eastAsiaTheme="minorEastAsia"/>
          <w:b/>
          <w:bCs w:val="0"/>
          <w:lang w:val="en-US" w:eastAsia="zh-CN"/>
        </w:rPr>
      </w:pPr>
      <w:r w:rsidRPr="00CD346D">
        <w:rPr>
          <w:b w:val="0"/>
          <w:bCs/>
        </w:rPr>
        <w:t xml:space="preserve">Figure </w:t>
      </w:r>
      <w:r w:rsidRPr="00CD346D">
        <w:rPr>
          <w:b w:val="0"/>
          <w:bCs/>
        </w:rPr>
        <w:fldChar w:fldCharType="begin"/>
      </w:r>
      <w:r w:rsidRPr="00CD346D">
        <w:rPr>
          <w:b w:val="0"/>
          <w:bCs/>
        </w:rPr>
        <w:instrText xml:space="preserve"> SEQ Figure \* ARABIC </w:instrText>
      </w:r>
      <w:r w:rsidRPr="00CD346D">
        <w:rPr>
          <w:b w:val="0"/>
          <w:bCs/>
        </w:rPr>
        <w:fldChar w:fldCharType="separate"/>
      </w:r>
      <w:r>
        <w:rPr>
          <w:b w:val="0"/>
          <w:bCs/>
          <w:noProof/>
        </w:rPr>
        <w:t>21</w:t>
      </w:r>
      <w:r w:rsidRPr="00CD346D">
        <w:rPr>
          <w:b w:val="0"/>
          <w:bCs/>
        </w:rPr>
        <w:fldChar w:fldCharType="end"/>
      </w:r>
      <w:r w:rsidRPr="00CD346D">
        <w:rPr>
          <w:b w:val="0"/>
          <w:bCs/>
        </w:rPr>
        <w:t xml:space="preserve"> </w:t>
      </w:r>
      <w:r w:rsidRPr="00CD346D">
        <w:rPr>
          <w:rFonts w:hint="eastAsia"/>
          <w:b w:val="0"/>
          <w:bCs/>
          <w:lang w:eastAsia="zh-CN"/>
        </w:rPr>
        <w:t>E</w:t>
      </w:r>
      <w:r w:rsidRPr="00CD346D">
        <w:rPr>
          <w:b w:val="0"/>
          <w:bCs/>
        </w:rPr>
        <w:t>xample of MG reduction with MO skipping</w:t>
      </w:r>
    </w:p>
    <w:p w14:paraId="351A87DC" w14:textId="77777777" w:rsidR="001C75E5" w:rsidRPr="00593ED1" w:rsidRDefault="001C75E5" w:rsidP="00CD346D">
      <w:pPr>
        <w:rPr>
          <w:b/>
          <w:lang w:val="en-US" w:eastAsia="zh-CN"/>
        </w:rPr>
      </w:pPr>
    </w:p>
    <w:p w14:paraId="55DAC6E1" w14:textId="269775E6" w:rsidR="001C75E5" w:rsidRPr="0045338D" w:rsidRDefault="001C75E5" w:rsidP="00262EE7">
      <w:pPr>
        <w:pStyle w:val="ListParagraph"/>
        <w:numPr>
          <w:ilvl w:val="0"/>
          <w:numId w:val="50"/>
        </w:numPr>
        <w:spacing w:beforeLines="50" w:before="120" w:afterLines="50" w:after="120" w:line="300" w:lineRule="auto"/>
        <w:ind w:firstLineChars="0"/>
        <w:jc w:val="both"/>
        <w:rPr>
          <w:rFonts w:eastAsiaTheme="minorEastAsia"/>
          <w:lang w:val="en-US" w:eastAsia="zh-CN"/>
        </w:rPr>
      </w:pPr>
      <w:r w:rsidRPr="00593ED1">
        <w:rPr>
          <w:rStyle w:val="Strong"/>
          <w:rFonts w:eastAsiaTheme="minorEastAsia"/>
          <w:b w:val="0"/>
          <w:bCs w:val="0"/>
          <w:lang w:val="en-US" w:eastAsia="zh-CN"/>
        </w:rPr>
        <w:t xml:space="preserve">Trade-off between measurement overhead and mobility performance. Based on the current requirement definition, the </w:t>
      </w:r>
      <w:r w:rsidRPr="00593ED1">
        <w:rPr>
          <w:lang w:val="en-US"/>
        </w:rPr>
        <w:t xml:space="preserve">measurement period for inter-frequency measurements with gaps is related to MGRP configuration, when MGRP is large, the measurement overhead is </w:t>
      </w:r>
      <w:r w:rsidR="00CD346D">
        <w:rPr>
          <w:lang w:val="en-US"/>
        </w:rPr>
        <w:t>lower</w:t>
      </w:r>
      <w:r w:rsidRPr="00593ED1">
        <w:rPr>
          <w:lang w:val="en-US"/>
        </w:rPr>
        <w:t>, while the measurement period becomes long, the subsequent mobility action will be delayed, but short MGRP will lead to significant measurement overhead.</w:t>
      </w:r>
    </w:p>
    <w:p w14:paraId="1EF73D13" w14:textId="78A13FB2" w:rsidR="0045338D" w:rsidRPr="0045338D" w:rsidRDefault="0045338D" w:rsidP="0045338D">
      <w:pPr>
        <w:spacing w:beforeLines="50" w:before="120" w:afterLines="50" w:after="120" w:line="300" w:lineRule="auto"/>
        <w:jc w:val="both"/>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onsidering the above motivation for </w:t>
      </w:r>
      <w:r w:rsidRPr="0045338D">
        <w:rPr>
          <w:rFonts w:eastAsiaTheme="minorEastAsia"/>
          <w:lang w:val="en-US" w:eastAsia="zh-CN"/>
        </w:rPr>
        <w:t>MG reduction and/or MO(s) reduction</w:t>
      </w:r>
      <w:r>
        <w:rPr>
          <w:rFonts w:eastAsiaTheme="minorEastAsia"/>
          <w:lang w:val="en-US" w:eastAsia="zh-CN"/>
        </w:rPr>
        <w:t xml:space="preserve">, this use case can be further studied in 6G AI-RRM. </w:t>
      </w:r>
    </w:p>
    <w:p w14:paraId="226FF8A2" w14:textId="1F03E813" w:rsidR="001C75E5" w:rsidRPr="001A7739" w:rsidRDefault="001C75E5" w:rsidP="001A7739">
      <w:pPr>
        <w:pStyle w:val="ListParagraph"/>
        <w:numPr>
          <w:ilvl w:val="0"/>
          <w:numId w:val="26"/>
        </w:numPr>
        <w:ind w:firstLineChars="0"/>
        <w:jc w:val="both"/>
        <w:rPr>
          <w:lang w:val="en-US"/>
        </w:rPr>
      </w:pPr>
      <w:r w:rsidRPr="001A7739">
        <w:rPr>
          <w:lang w:val="en-US"/>
        </w:rPr>
        <w:t xml:space="preserve">In 6G, RAN4 </w:t>
      </w:r>
      <w:r w:rsidR="0045338D">
        <w:rPr>
          <w:lang w:val="en-US"/>
        </w:rPr>
        <w:t>can</w:t>
      </w:r>
      <w:r w:rsidRPr="001A7739">
        <w:rPr>
          <w:lang w:val="en-US"/>
        </w:rPr>
        <w:t xml:space="preserve"> study and evaluate potential gains of AI/ML-enabled mobility for MG reduction and/or MO(s) reduction, considering </w:t>
      </w:r>
      <w:r w:rsidR="00262EE7">
        <w:rPr>
          <w:lang w:val="en-US"/>
        </w:rPr>
        <w:t>the enabling AI/ML techniques including</w:t>
      </w:r>
    </w:p>
    <w:p w14:paraId="35A238C5" w14:textId="6FB28651" w:rsidR="001C75E5" w:rsidRPr="00232462" w:rsidRDefault="00232462" w:rsidP="00232462">
      <w:pPr>
        <w:ind w:leftChars="300" w:left="600"/>
        <w:rPr>
          <w:lang w:val="en-US"/>
        </w:rPr>
      </w:pPr>
      <w:r>
        <w:rPr>
          <w:lang w:val="en-US"/>
        </w:rPr>
        <w:t xml:space="preserve">- </w:t>
      </w:r>
      <w:r w:rsidR="001C75E5" w:rsidRPr="00232462">
        <w:rPr>
          <w:lang w:val="en-US"/>
        </w:rPr>
        <w:t>Cell-level measurement prediction for multiple MOs scenario (s) (e.g., inter-frequency scenario)</w:t>
      </w:r>
    </w:p>
    <w:p w14:paraId="2B689C48" w14:textId="11018EEE" w:rsidR="001C75E5" w:rsidRPr="00232462" w:rsidRDefault="00232462" w:rsidP="00232462">
      <w:pPr>
        <w:ind w:leftChars="300" w:left="600"/>
        <w:rPr>
          <w:lang w:val="en-US"/>
        </w:rPr>
      </w:pPr>
      <w:r>
        <w:rPr>
          <w:lang w:val="en-US"/>
        </w:rPr>
        <w:lastRenderedPageBreak/>
        <w:t xml:space="preserve">- </w:t>
      </w:r>
      <w:r w:rsidR="001C75E5" w:rsidRPr="00232462">
        <w:rPr>
          <w:lang w:val="en-US"/>
        </w:rPr>
        <w:t>Both co-located and non-collocated cell prediction including time-domain and frequency-domain, co-located cell prediction can be as starting point</w:t>
      </w:r>
    </w:p>
    <w:p w14:paraId="235767DE" w14:textId="77777777" w:rsidR="001C75E5" w:rsidRDefault="001C75E5" w:rsidP="000026A2">
      <w:pPr>
        <w:spacing w:beforeLines="50" w:before="120" w:afterLines="50" w:after="120" w:line="300" w:lineRule="auto"/>
        <w:rPr>
          <w:rFonts w:ascii="Times New Roman" w:eastAsiaTheme="minorEastAsia" w:hAnsi="Times New Roman"/>
          <w:szCs w:val="20"/>
          <w:lang w:val="en-US" w:eastAsia="zh-CN"/>
        </w:rPr>
      </w:pPr>
    </w:p>
    <w:p w14:paraId="51A39C98" w14:textId="3E07E37D" w:rsidR="000026A2" w:rsidRPr="00973E54" w:rsidRDefault="00973E54" w:rsidP="00973E54">
      <w:pPr>
        <w:pStyle w:val="Heading3Underrubrik2H3"/>
        <w:spacing w:before="360"/>
        <w:ind w:left="0" w:firstLine="0"/>
        <w:jc w:val="both"/>
        <w:rPr>
          <w:rStyle w:val="h5Char1"/>
          <w:lang w:val="en-US"/>
        </w:rPr>
      </w:pPr>
      <w:r>
        <w:rPr>
          <w:rStyle w:val="h5Char1"/>
          <w:lang w:val="en-US"/>
        </w:rPr>
        <w:t xml:space="preserve">4.7.2.2 </w:t>
      </w:r>
      <w:r w:rsidR="000026A2" w:rsidRPr="00973E54">
        <w:rPr>
          <w:rStyle w:val="h5Char1"/>
          <w:lang w:val="en-US"/>
        </w:rPr>
        <w:t>New scenario</w:t>
      </w:r>
      <w:r w:rsidR="000036B7">
        <w:rPr>
          <w:rStyle w:val="h5Char1"/>
          <w:lang w:val="en-US"/>
        </w:rPr>
        <w:t>s for AI-RRM</w:t>
      </w:r>
      <w:r w:rsidR="000026A2" w:rsidRPr="00973E54">
        <w:rPr>
          <w:rStyle w:val="h5Char1"/>
          <w:lang w:val="en-US"/>
        </w:rPr>
        <w:t xml:space="preserve"> </w:t>
      </w:r>
    </w:p>
    <w:p w14:paraId="0CBB49D7" w14:textId="6514E0B7" w:rsidR="000026A2" w:rsidRDefault="000026A2" w:rsidP="00BC20E3">
      <w:pPr>
        <w:spacing w:beforeLines="50" w:before="120" w:afterLines="50" w:after="120" w:line="300" w:lineRule="auto"/>
        <w:jc w:val="both"/>
        <w:rPr>
          <w:rStyle w:val="Strong"/>
          <w:rFonts w:eastAsiaTheme="minorEastAsia"/>
          <w:b w:val="0"/>
          <w:szCs w:val="20"/>
          <w:lang w:val="en-US" w:eastAsia="zh-CN"/>
        </w:rPr>
      </w:pPr>
      <w:r w:rsidRPr="00593ED1">
        <w:rPr>
          <w:rStyle w:val="Strong"/>
          <w:b w:val="0"/>
          <w:szCs w:val="20"/>
          <w:lang w:val="en-US"/>
        </w:rPr>
        <w:t xml:space="preserve">Most of companies have negative attitude on non-collocated scenario prediction in Rel-19 SI due to the low spatial </w:t>
      </w:r>
      <w:r w:rsidRPr="00593ED1">
        <w:rPr>
          <w:rStyle w:val="Strong"/>
          <w:rFonts w:eastAsiaTheme="minorEastAsia"/>
          <w:b w:val="0"/>
          <w:szCs w:val="20"/>
          <w:lang w:val="en-US" w:eastAsia="zh-CN"/>
        </w:rPr>
        <w:t>correlation between the two frequencies</w:t>
      </w:r>
      <w:r w:rsidRPr="00593ED1">
        <w:rPr>
          <w:rStyle w:val="Strong"/>
          <w:b w:val="0"/>
          <w:szCs w:val="20"/>
          <w:lang w:val="en-US"/>
        </w:rPr>
        <w:t>, so inter-frequency prediction sta</w:t>
      </w:r>
      <w:r w:rsidRPr="00593ED1">
        <w:rPr>
          <w:rStyle w:val="Strong"/>
          <w:rFonts w:eastAsiaTheme="minorEastAsia"/>
          <w:b w:val="0"/>
          <w:lang w:val="en-US" w:eastAsia="zh-CN"/>
        </w:rPr>
        <w:t xml:space="preserve">rts evaluation from co-located scenario. From our understanding, the application scope of inter-frequency prediction can be extended to non-collocated scenario as long as </w:t>
      </w:r>
      <w:r w:rsidRPr="00593ED1">
        <w:rPr>
          <w:rStyle w:val="Strong"/>
          <w:rFonts w:eastAsiaTheme="minorEastAsia"/>
          <w:b w:val="0"/>
          <w:szCs w:val="20"/>
          <w:lang w:val="en-US" w:eastAsia="zh-CN"/>
        </w:rPr>
        <w:t xml:space="preserve">the frequencies of two CCs is not very far away. And based on the observation in 5G SI that, the closer the input and output frequencies, the higher the correlation between input and output, we think from the strong learning capability of AI/ML model, the key features between two </w:t>
      </w:r>
      <w:r w:rsidRPr="00593ED1">
        <w:rPr>
          <w:rStyle w:val="Strong"/>
          <w:b w:val="0"/>
          <w:szCs w:val="20"/>
          <w:lang w:val="en-US" w:eastAsia="zh-CN"/>
        </w:rPr>
        <w:t>non-collocated</w:t>
      </w:r>
      <w:r w:rsidRPr="00593ED1">
        <w:rPr>
          <w:rStyle w:val="Strong"/>
          <w:b w:val="0"/>
          <w:szCs w:val="20"/>
          <w:lang w:val="en-US"/>
        </w:rPr>
        <w:t xml:space="preserve"> frequencies in the same band can be learnt especially based on </w:t>
      </w:r>
      <w:r w:rsidRPr="00593ED1">
        <w:rPr>
          <w:rStyle w:val="Strong"/>
          <w:rFonts w:eastAsiaTheme="minorEastAsia"/>
          <w:b w:val="0"/>
          <w:szCs w:val="20"/>
          <w:lang w:val="en-US" w:eastAsia="zh-CN"/>
        </w:rPr>
        <w:t>frequency-cluster based consideration. However, the impact on timing issue and how to define generalization requirement and the corresponding testing need to be studied.</w:t>
      </w:r>
    </w:p>
    <w:p w14:paraId="737CACD3" w14:textId="77777777" w:rsidR="00CD346D" w:rsidRDefault="0037206F" w:rsidP="00CD346D">
      <w:pPr>
        <w:keepNext/>
        <w:spacing w:beforeLines="50" w:before="120" w:afterLines="50" w:after="120" w:line="300" w:lineRule="auto"/>
        <w:jc w:val="center"/>
      </w:pPr>
      <w:r w:rsidRPr="00593ED1">
        <w:rPr>
          <w:rFonts w:eastAsiaTheme="minorEastAsia"/>
          <w:b/>
          <w:noProof/>
          <w:lang w:val="en-US" w:eastAsia="zh-CN"/>
        </w:rPr>
        <w:drawing>
          <wp:inline distT="0" distB="0" distL="0" distR="0" wp14:anchorId="00D44F7F" wp14:editId="6BFA5F2D">
            <wp:extent cx="3768811" cy="1426449"/>
            <wp:effectExtent l="0" t="0" r="3175"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86479" cy="1433136"/>
                    </a:xfrm>
                    <a:prstGeom prst="rect">
                      <a:avLst/>
                    </a:prstGeom>
                  </pic:spPr>
                </pic:pic>
              </a:graphicData>
            </a:graphic>
          </wp:inline>
        </w:drawing>
      </w:r>
    </w:p>
    <w:p w14:paraId="6CFDBD9F" w14:textId="7EDE673D" w:rsidR="0037206F" w:rsidRPr="00CD346D" w:rsidRDefault="00CD346D" w:rsidP="00CD346D">
      <w:pPr>
        <w:pStyle w:val="Caption"/>
        <w:jc w:val="center"/>
        <w:rPr>
          <w:rStyle w:val="Strong"/>
          <w:rFonts w:eastAsiaTheme="minorEastAsia"/>
          <w:b/>
          <w:bCs w:val="0"/>
          <w:lang w:val="en-US" w:eastAsia="zh-CN"/>
        </w:rPr>
      </w:pPr>
      <w:r w:rsidRPr="00CD346D">
        <w:rPr>
          <w:b w:val="0"/>
          <w:bCs/>
        </w:rPr>
        <w:t xml:space="preserve">Figure </w:t>
      </w:r>
      <w:r w:rsidRPr="00CD346D">
        <w:rPr>
          <w:b w:val="0"/>
          <w:bCs/>
        </w:rPr>
        <w:fldChar w:fldCharType="begin"/>
      </w:r>
      <w:r w:rsidRPr="00CD346D">
        <w:rPr>
          <w:b w:val="0"/>
          <w:bCs/>
        </w:rPr>
        <w:instrText xml:space="preserve"> SEQ Figure \* ARABIC </w:instrText>
      </w:r>
      <w:r w:rsidRPr="00CD346D">
        <w:rPr>
          <w:b w:val="0"/>
          <w:bCs/>
        </w:rPr>
        <w:fldChar w:fldCharType="separate"/>
      </w:r>
      <w:r w:rsidRPr="00CD346D">
        <w:rPr>
          <w:b w:val="0"/>
          <w:bCs/>
          <w:noProof/>
        </w:rPr>
        <w:t>22</w:t>
      </w:r>
      <w:r w:rsidRPr="00CD346D">
        <w:rPr>
          <w:b w:val="0"/>
          <w:bCs/>
        </w:rPr>
        <w:fldChar w:fldCharType="end"/>
      </w:r>
      <w:r w:rsidRPr="00CD346D">
        <w:rPr>
          <w:b w:val="0"/>
          <w:bCs/>
        </w:rPr>
        <w:t xml:space="preserve">  N-carrier single cell scenario</w:t>
      </w:r>
    </w:p>
    <w:p w14:paraId="3A13A4CA" w14:textId="77777777" w:rsidR="0037206F" w:rsidRPr="00593ED1" w:rsidRDefault="0037206F" w:rsidP="0037206F">
      <w:pPr>
        <w:jc w:val="center"/>
        <w:rPr>
          <w:rFonts w:eastAsiaTheme="minorEastAsia"/>
          <w:b/>
          <w:lang w:val="en-US" w:eastAsia="zh-CN"/>
        </w:rPr>
      </w:pPr>
    </w:p>
    <w:p w14:paraId="1EA5A43D" w14:textId="0AE77EA4" w:rsidR="0037206F" w:rsidRPr="00593ED1" w:rsidRDefault="0037206F" w:rsidP="00A81408">
      <w:pPr>
        <w:spacing w:beforeLines="50" w:before="120" w:afterLines="50" w:after="120" w:line="300" w:lineRule="auto"/>
        <w:jc w:val="both"/>
        <w:rPr>
          <w:rFonts w:eastAsia="宋体"/>
          <w:szCs w:val="21"/>
          <w:lang w:val="en-US"/>
        </w:rPr>
      </w:pPr>
      <w:r w:rsidRPr="00593ED1">
        <w:rPr>
          <w:rFonts w:eastAsiaTheme="minorEastAsia"/>
          <w:lang w:val="en-US" w:eastAsia="zh-CN"/>
        </w:rPr>
        <w:t>In 5G</w:t>
      </w:r>
      <w:r>
        <w:rPr>
          <w:rFonts w:eastAsiaTheme="minorEastAsia"/>
          <w:lang w:val="en-US" w:eastAsia="zh-CN"/>
        </w:rPr>
        <w:t xml:space="preserve"> NR AI-mobility</w:t>
      </w:r>
      <w:r w:rsidRPr="00593ED1">
        <w:rPr>
          <w:rFonts w:eastAsiaTheme="minorEastAsia"/>
          <w:lang w:val="en-US" w:eastAsia="zh-CN"/>
        </w:rPr>
        <w:t xml:space="preserve"> SI, we studied intra-cell intra-frequency time domain prediction, inter-cell inter-frequency frequency domain prediction. </w:t>
      </w:r>
      <w:r w:rsidR="00A81408">
        <w:rPr>
          <w:rFonts w:eastAsiaTheme="minorEastAsia"/>
          <w:lang w:val="en-US" w:eastAsia="zh-CN"/>
        </w:rPr>
        <w:t xml:space="preserve">Considering </w:t>
      </w:r>
      <w:r w:rsidRPr="00593ED1">
        <w:rPr>
          <w:rFonts w:eastAsiaTheme="minorEastAsia"/>
          <w:bCs/>
          <w:lang w:val="en-US" w:eastAsia="zh-CN"/>
        </w:rPr>
        <w:t>N-carrier single cell</w:t>
      </w:r>
      <w:r w:rsidR="00A81408">
        <w:rPr>
          <w:lang w:val="en-US"/>
        </w:rPr>
        <w:t xml:space="preserve"> can be an important way for frequency aggregation; therefore,</w:t>
      </w:r>
      <w:r w:rsidR="00A81408">
        <w:rPr>
          <w:rFonts w:eastAsiaTheme="minorEastAsia"/>
          <w:bCs/>
          <w:lang w:val="en-US" w:eastAsia="zh-CN"/>
        </w:rPr>
        <w:t xml:space="preserve"> we suggest</w:t>
      </w:r>
      <w:r w:rsidRPr="00593ED1">
        <w:rPr>
          <w:rFonts w:eastAsiaTheme="minorEastAsia"/>
          <w:bCs/>
          <w:lang w:val="en-US" w:eastAsia="zh-CN"/>
        </w:rPr>
        <w:t xml:space="preserve"> </w:t>
      </w:r>
      <w:r w:rsidRPr="00593ED1">
        <w:rPr>
          <w:rFonts w:eastAsiaTheme="minorEastAsia"/>
          <w:lang w:val="en-US" w:eastAsia="zh-CN"/>
        </w:rPr>
        <w:t>time and/or carrier domain prediction can</w:t>
      </w:r>
      <w:r w:rsidR="00A81408">
        <w:rPr>
          <w:rFonts w:eastAsiaTheme="minorEastAsia"/>
          <w:lang w:val="en-US" w:eastAsia="zh-CN"/>
        </w:rPr>
        <w:t xml:space="preserve"> also be considered in this new scenario.</w:t>
      </w:r>
    </w:p>
    <w:p w14:paraId="080C6FB0" w14:textId="03D4FB49" w:rsidR="000026A2" w:rsidRPr="0037206F" w:rsidRDefault="000026A2" w:rsidP="000F3436">
      <w:pPr>
        <w:pStyle w:val="ListParagraph"/>
        <w:numPr>
          <w:ilvl w:val="0"/>
          <w:numId w:val="26"/>
        </w:numPr>
        <w:spacing w:after="60"/>
        <w:ind w:firstLineChars="0"/>
        <w:jc w:val="both"/>
        <w:rPr>
          <w:lang w:val="en-US"/>
        </w:rPr>
      </w:pPr>
      <w:r w:rsidRPr="0037206F">
        <w:rPr>
          <w:lang w:val="en-US"/>
        </w:rPr>
        <w:t xml:space="preserve">In 6G AI/ML-enabled RRM mobility, the application scope of </w:t>
      </w:r>
      <w:r w:rsidR="00447B87">
        <w:rPr>
          <w:lang w:val="en-US"/>
        </w:rPr>
        <w:t>AI-</w:t>
      </w:r>
      <w:r w:rsidRPr="0037206F">
        <w:rPr>
          <w:lang w:val="en-US"/>
        </w:rPr>
        <w:t xml:space="preserve">prediction can be extended </w:t>
      </w:r>
      <w:r w:rsidR="0037206F">
        <w:rPr>
          <w:lang w:val="en-US"/>
        </w:rPr>
        <w:t>the following scenarios</w:t>
      </w:r>
      <w:r w:rsidRPr="0037206F">
        <w:rPr>
          <w:lang w:val="en-US"/>
        </w:rPr>
        <w:t>:</w:t>
      </w:r>
    </w:p>
    <w:p w14:paraId="6025575A" w14:textId="352B92A9" w:rsidR="000026A2" w:rsidRDefault="0037206F" w:rsidP="000F3436">
      <w:pPr>
        <w:pStyle w:val="ListParagraph"/>
        <w:spacing w:after="60"/>
        <w:ind w:left="420" w:firstLineChars="0" w:firstLine="0"/>
        <w:jc w:val="both"/>
        <w:rPr>
          <w:lang w:val="en-US"/>
        </w:rPr>
      </w:pPr>
      <w:r>
        <w:rPr>
          <w:lang w:val="en-US"/>
        </w:rPr>
        <w:t xml:space="preserve">- </w:t>
      </w:r>
      <w:r w:rsidR="00447B87">
        <w:rPr>
          <w:lang w:val="en-US"/>
        </w:rPr>
        <w:t xml:space="preserve">among CA carriers in </w:t>
      </w:r>
      <w:r w:rsidR="000026A2" w:rsidRPr="0037206F">
        <w:rPr>
          <w:lang w:val="en-US"/>
        </w:rPr>
        <w:t>FR1 non-collocated NR-CA</w:t>
      </w:r>
    </w:p>
    <w:p w14:paraId="0F4D6391" w14:textId="31D8EC94" w:rsidR="00A81408" w:rsidRPr="0037206F" w:rsidRDefault="00A81408" w:rsidP="000F3436">
      <w:pPr>
        <w:pStyle w:val="ListParagraph"/>
        <w:spacing w:after="60"/>
        <w:ind w:left="420" w:firstLineChars="0" w:firstLine="0"/>
        <w:jc w:val="both"/>
        <w:rPr>
          <w:lang w:val="en-US"/>
        </w:rPr>
      </w:pPr>
      <w:r>
        <w:rPr>
          <w:rFonts w:hint="eastAsia"/>
          <w:lang w:val="en-US"/>
        </w:rPr>
        <w:t>-</w:t>
      </w:r>
      <w:r>
        <w:rPr>
          <w:lang w:val="en-US"/>
        </w:rPr>
        <w:t xml:space="preserve"> </w:t>
      </w:r>
      <w:r w:rsidR="00447B87">
        <w:rPr>
          <w:lang w:val="en-US"/>
        </w:rPr>
        <w:t xml:space="preserve">among N carriers in </w:t>
      </w:r>
      <w:r w:rsidRPr="00A81408">
        <w:rPr>
          <w:lang w:val="en-US"/>
        </w:rPr>
        <w:t>N-carrier single cell</w:t>
      </w:r>
      <w:r w:rsidR="00447B87">
        <w:rPr>
          <w:lang w:val="en-US"/>
        </w:rPr>
        <w:t xml:space="preserve"> scenario. </w:t>
      </w:r>
    </w:p>
    <w:p w14:paraId="43E32FCD" w14:textId="77777777" w:rsidR="000026A2" w:rsidRPr="00593ED1" w:rsidRDefault="000026A2" w:rsidP="000026A2">
      <w:pPr>
        <w:rPr>
          <w:rFonts w:eastAsiaTheme="minorEastAsia"/>
          <w:b/>
          <w:lang w:val="en-US" w:eastAsia="zh-CN"/>
        </w:rPr>
      </w:pPr>
    </w:p>
    <w:p w14:paraId="69395183" w14:textId="6C465B66" w:rsidR="00EB55B4" w:rsidRPr="00593ED1" w:rsidRDefault="00B46503" w:rsidP="00261CBB">
      <w:pPr>
        <w:pStyle w:val="Heading1"/>
        <w:tabs>
          <w:tab w:val="num" w:pos="522"/>
        </w:tabs>
        <w:ind w:left="522" w:hanging="522"/>
        <w:rPr>
          <w:lang w:val="en-US" w:eastAsia="zh-CN"/>
        </w:rPr>
      </w:pPr>
      <w:r w:rsidRPr="00593ED1">
        <w:rPr>
          <w:lang w:val="en-US" w:eastAsia="zh-CN"/>
        </w:rPr>
        <w:t>5</w:t>
      </w:r>
      <w:r w:rsidR="00915D73" w:rsidRPr="00593ED1">
        <w:rPr>
          <w:lang w:val="en-US" w:eastAsia="zh-CN"/>
        </w:rPr>
        <w:t xml:space="preserve">. </w:t>
      </w:r>
      <w:r w:rsidR="008429AD" w:rsidRPr="00593ED1">
        <w:rPr>
          <w:lang w:val="en-US" w:eastAsia="zh-CN"/>
        </w:rPr>
        <w:t>Conclusion</w:t>
      </w:r>
    </w:p>
    <w:p w14:paraId="1D39FF2E" w14:textId="572BEE50" w:rsidR="00BA45F7" w:rsidRPr="00593ED1" w:rsidRDefault="009269B8" w:rsidP="009410D5">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In this contribution, </w:t>
      </w:r>
      <w:r w:rsidR="00081BDA" w:rsidRPr="00593ED1">
        <w:rPr>
          <w:rFonts w:ascii="Times New Roman" w:eastAsiaTheme="minorEastAsia" w:hAnsi="Times New Roman"/>
          <w:lang w:val="en-US" w:eastAsia="zh-CN"/>
        </w:rPr>
        <w:t xml:space="preserve">we </w:t>
      </w:r>
      <w:r w:rsidR="007652A9" w:rsidRPr="00593ED1">
        <w:rPr>
          <w:rFonts w:ascii="Times New Roman" w:eastAsiaTheme="minorEastAsia" w:hAnsi="Times New Roman"/>
          <w:lang w:val="en-US" w:eastAsia="zh-CN"/>
        </w:rPr>
        <w:t>have</w:t>
      </w:r>
      <w:r w:rsidR="00081BDA" w:rsidRPr="00593ED1">
        <w:rPr>
          <w:rFonts w:ascii="Times New Roman" w:eastAsiaTheme="minorEastAsia" w:hAnsi="Times New Roman"/>
          <w:lang w:val="en-US" w:eastAsia="zh-CN"/>
        </w:rPr>
        <w:t xml:space="preserve"> provide</w:t>
      </w:r>
      <w:r w:rsidR="007652A9" w:rsidRPr="00593ED1">
        <w:rPr>
          <w:rFonts w:ascii="Times New Roman" w:eastAsiaTheme="minorEastAsia" w:hAnsi="Times New Roman"/>
          <w:lang w:val="en-US" w:eastAsia="zh-CN"/>
        </w:rPr>
        <w:t>d</w:t>
      </w:r>
      <w:r w:rsidR="00081BDA" w:rsidRPr="00593ED1">
        <w:rPr>
          <w:rFonts w:ascii="Times New Roman" w:eastAsiaTheme="minorEastAsia" w:hAnsi="Times New Roman"/>
          <w:lang w:val="en-US" w:eastAsia="zh-CN"/>
        </w:rPr>
        <w:t xml:space="preserve"> our viewpoints on RAN4-related AI/ML issues, including RAN4 driven use cases (only except the testability and OTA related AI) and RAN4-relevant issues of AI/ML framework.</w:t>
      </w:r>
      <w:r w:rsidRPr="00593ED1">
        <w:rPr>
          <w:rFonts w:ascii="Times New Roman" w:eastAsiaTheme="minorEastAsia" w:hAnsi="Times New Roman"/>
          <w:lang w:val="en-US" w:eastAsia="zh-CN"/>
        </w:rPr>
        <w:t xml:space="preserve">: </w:t>
      </w:r>
    </w:p>
    <w:p w14:paraId="0A90753C" w14:textId="21EA3A9B" w:rsidR="00A11994" w:rsidRPr="00593ED1" w:rsidRDefault="005234BB"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 xml:space="preserve">Scope </w:t>
      </w:r>
      <w:r w:rsidR="00512786" w:rsidRPr="00593ED1">
        <w:rPr>
          <w:rFonts w:eastAsiaTheme="minorEastAsia"/>
          <w:i/>
          <w:iCs/>
          <w:u w:val="single"/>
          <w:lang w:val="en-US" w:eastAsia="zh-CN"/>
        </w:rPr>
        <w:t>and timeline for</w:t>
      </w:r>
      <w:r w:rsidRPr="00593ED1">
        <w:rPr>
          <w:rFonts w:eastAsiaTheme="minorEastAsia"/>
          <w:i/>
          <w:iCs/>
          <w:u w:val="single"/>
          <w:lang w:val="en-US" w:eastAsia="zh-CN"/>
        </w:rPr>
        <w:t xml:space="preserve"> RAN4 </w:t>
      </w:r>
      <w:r w:rsidR="00512786" w:rsidRPr="00593ED1">
        <w:rPr>
          <w:rFonts w:eastAsiaTheme="minorEastAsia"/>
          <w:i/>
          <w:iCs/>
          <w:u w:val="single"/>
          <w:lang w:val="en-US" w:eastAsia="zh-CN"/>
        </w:rPr>
        <w:t xml:space="preserve">6G AI/ML </w:t>
      </w:r>
      <w:r w:rsidRPr="00593ED1">
        <w:rPr>
          <w:rFonts w:eastAsiaTheme="minorEastAsia"/>
          <w:i/>
          <w:iCs/>
          <w:u w:val="single"/>
          <w:lang w:val="en-US" w:eastAsia="zh-CN"/>
        </w:rPr>
        <w:t>study</w:t>
      </w:r>
    </w:p>
    <w:p w14:paraId="00B3A485" w14:textId="77777777" w:rsidR="002370D9" w:rsidRPr="00593ED1" w:rsidRDefault="002370D9" w:rsidP="002370D9">
      <w:pPr>
        <w:pStyle w:val="000proposal"/>
        <w:numPr>
          <w:ilvl w:val="0"/>
          <w:numId w:val="56"/>
        </w:numPr>
        <w:tabs>
          <w:tab w:val="left" w:pos="1134"/>
        </w:tabs>
        <w:adjustRightInd w:val="0"/>
        <w:snapToGrid w:val="0"/>
        <w:spacing w:after="60"/>
        <w:rPr>
          <w:rFonts w:eastAsiaTheme="minorEastAsia"/>
          <w:b w:val="0"/>
          <w:bCs w:val="0"/>
          <w:i w:val="0"/>
          <w:iCs w:val="0"/>
          <w:sz w:val="20"/>
          <w:szCs w:val="20"/>
        </w:rPr>
      </w:pPr>
      <w:r w:rsidRPr="00593ED1">
        <w:rPr>
          <w:b w:val="0"/>
          <w:bCs w:val="0"/>
          <w:i w:val="0"/>
          <w:iCs w:val="0"/>
          <w:sz w:val="20"/>
          <w:szCs w:val="20"/>
        </w:rPr>
        <w:t xml:space="preserve">In 6G AI/ML study, the detailed RAN4 scope shall include: </w:t>
      </w:r>
    </w:p>
    <w:p w14:paraId="06BB3B0A" w14:textId="77777777" w:rsidR="002370D9" w:rsidRPr="00593ED1" w:rsidRDefault="002370D9" w:rsidP="00D9726F">
      <w:pPr>
        <w:pStyle w:val="ListParagraph"/>
        <w:numPr>
          <w:ilvl w:val="0"/>
          <w:numId w:val="57"/>
        </w:numPr>
        <w:spacing w:after="120"/>
        <w:ind w:firstLineChars="0"/>
        <w:contextualSpacing/>
        <w:rPr>
          <w:color w:val="000000" w:themeColor="text1"/>
          <w:lang w:val="en-US"/>
        </w:rPr>
      </w:pPr>
      <w:r w:rsidRPr="00593ED1">
        <w:rPr>
          <w:color w:val="000000" w:themeColor="text1"/>
          <w:lang w:val="en-US"/>
        </w:rPr>
        <w:t xml:space="preserve">Identify Use Case(s) of interest (either existing or new) with compelling trade-off between e.g., performance, complexity, </w:t>
      </w:r>
      <w:proofErr w:type="spellStart"/>
      <w:r w:rsidRPr="00593ED1">
        <w:rPr>
          <w:color w:val="000000" w:themeColor="text1"/>
          <w:lang w:val="en-US"/>
        </w:rPr>
        <w:t>etc</w:t>
      </w:r>
      <w:proofErr w:type="spellEnd"/>
      <w:r w:rsidRPr="00593ED1">
        <w:rPr>
          <w:color w:val="000000" w:themeColor="text1"/>
          <w:lang w:val="en-US"/>
        </w:rPr>
        <w:t xml:space="preserve">… </w:t>
      </w:r>
    </w:p>
    <w:p w14:paraId="57D4B55D" w14:textId="77777777" w:rsidR="002370D9" w:rsidRPr="00593ED1" w:rsidRDefault="002370D9" w:rsidP="00D9726F">
      <w:pPr>
        <w:pStyle w:val="ListParagraph"/>
        <w:numPr>
          <w:ilvl w:val="1"/>
          <w:numId w:val="57"/>
        </w:numPr>
        <w:spacing w:after="120"/>
        <w:ind w:firstLineChars="0"/>
        <w:contextualSpacing/>
        <w:rPr>
          <w:color w:val="0070C0"/>
          <w:u w:val="single"/>
          <w:lang w:val="en-US"/>
        </w:rPr>
      </w:pPr>
      <w:r w:rsidRPr="00593ED1">
        <w:rPr>
          <w:color w:val="0070C0"/>
          <w:u w:val="single"/>
          <w:lang w:val="en-US"/>
        </w:rPr>
        <w:t xml:space="preserve">RAN4-driven use cases: RAN4 shall identify, select and study only those AI/ML use cases that fall within RAN4 core responsibility. </w:t>
      </w:r>
    </w:p>
    <w:p w14:paraId="163EA81D" w14:textId="77777777" w:rsidR="002370D9" w:rsidRPr="00593ED1" w:rsidRDefault="002370D9" w:rsidP="00D9726F">
      <w:pPr>
        <w:pStyle w:val="ListParagraph"/>
        <w:numPr>
          <w:ilvl w:val="1"/>
          <w:numId w:val="57"/>
        </w:numPr>
        <w:spacing w:after="120"/>
        <w:ind w:firstLineChars="0"/>
        <w:contextualSpacing/>
        <w:rPr>
          <w:color w:val="0070C0"/>
          <w:u w:val="single"/>
          <w:lang w:val="en-US"/>
        </w:rPr>
      </w:pPr>
      <w:r w:rsidRPr="00593ED1">
        <w:rPr>
          <w:color w:val="0070C0"/>
          <w:u w:val="single"/>
          <w:lang w:val="en-US"/>
        </w:rPr>
        <w:t>Other WG-driven use cases: RAN4 shall assist other working groups in these use cases by studying RAN4 impacts with RAN4 analysis and evaluation relevant to implementation and performance.</w:t>
      </w:r>
    </w:p>
    <w:p w14:paraId="7CC40AF1" w14:textId="77777777" w:rsidR="002370D9" w:rsidRPr="00593ED1" w:rsidRDefault="002370D9" w:rsidP="00D9726F">
      <w:pPr>
        <w:pStyle w:val="ListParagraph"/>
        <w:numPr>
          <w:ilvl w:val="0"/>
          <w:numId w:val="57"/>
        </w:numPr>
        <w:spacing w:after="120"/>
        <w:ind w:firstLineChars="0"/>
        <w:contextualSpacing/>
        <w:rPr>
          <w:color w:val="000000" w:themeColor="text1"/>
          <w:lang w:val="en-US"/>
        </w:rPr>
      </w:pPr>
      <w:r w:rsidRPr="00593ED1">
        <w:rPr>
          <w:color w:val="000000" w:themeColor="text1"/>
          <w:lang w:val="en-US"/>
        </w:rPr>
        <w:t>AI/ML framework: Extensible AI/ML enablers based on the identified Use Case(s), including</w:t>
      </w:r>
    </w:p>
    <w:p w14:paraId="07E4B86A" w14:textId="77777777" w:rsidR="002370D9" w:rsidRPr="00593ED1" w:rsidRDefault="002370D9" w:rsidP="00D9726F">
      <w:pPr>
        <w:pStyle w:val="ListParagraph"/>
        <w:numPr>
          <w:ilvl w:val="1"/>
          <w:numId w:val="57"/>
        </w:numPr>
        <w:spacing w:after="120"/>
        <w:ind w:firstLineChars="0"/>
        <w:contextualSpacing/>
        <w:rPr>
          <w:color w:val="0070C0"/>
          <w:u w:val="single"/>
          <w:lang w:val="en-US"/>
        </w:rPr>
      </w:pPr>
      <w:r w:rsidRPr="00593ED1">
        <w:rPr>
          <w:lang w:val="en-US"/>
        </w:rPr>
        <w:t xml:space="preserve">LCM procedures: </w:t>
      </w:r>
      <w:r w:rsidRPr="00593ED1">
        <w:rPr>
          <w:color w:val="0070C0"/>
          <w:u w:val="single"/>
          <w:lang w:val="en-US"/>
        </w:rPr>
        <w:t>RAN4 shall study relevant RAN4 requirements for LCM procedures.</w:t>
      </w:r>
    </w:p>
    <w:p w14:paraId="4C269307" w14:textId="6C836D88" w:rsidR="002370D9" w:rsidRPr="00593ED1" w:rsidRDefault="002370D9" w:rsidP="00D9726F">
      <w:pPr>
        <w:pStyle w:val="ListParagraph"/>
        <w:numPr>
          <w:ilvl w:val="1"/>
          <w:numId w:val="57"/>
        </w:numPr>
        <w:spacing w:after="120"/>
        <w:ind w:firstLineChars="0"/>
        <w:contextualSpacing/>
        <w:rPr>
          <w:color w:val="0070C0"/>
          <w:u w:val="single"/>
          <w:lang w:val="en-US"/>
        </w:rPr>
      </w:pPr>
      <w:r w:rsidRPr="00593ED1">
        <w:rPr>
          <w:color w:val="0070C0"/>
          <w:u w:val="single"/>
          <w:lang w:val="en-US"/>
        </w:rPr>
        <w:lastRenderedPageBreak/>
        <w:t>RAN4 specific issues to guarantee AI/ML functionalities is implementable and testable, including post-deployment, AI/ML model complexity and power consumption, UE and network AI/ML capability, etc.</w:t>
      </w:r>
    </w:p>
    <w:p w14:paraId="6AF43F88" w14:textId="77777777" w:rsidR="001C367D" w:rsidRPr="00593ED1" w:rsidRDefault="001C367D" w:rsidP="007B3885">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Suggested RAN4 timeline for Rel-20 6G AI/ML study</w:t>
      </w:r>
    </w:p>
    <w:p w14:paraId="2D961F94" w14:textId="77777777" w:rsidR="002370D9" w:rsidRPr="00593ED1" w:rsidRDefault="002370D9" w:rsidP="002370D9">
      <w:pPr>
        <w:pStyle w:val="BodyText"/>
        <w:spacing w:after="60"/>
        <w:ind w:leftChars="200" w:left="400"/>
        <w:rPr>
          <w:rFonts w:eastAsiaTheme="minorEastAsia"/>
          <w:lang w:val="en-US" w:eastAsia="zh-CN"/>
        </w:rPr>
      </w:pPr>
      <w:r w:rsidRPr="00593ED1">
        <w:rPr>
          <w:rFonts w:eastAsiaTheme="minorEastAsia"/>
          <w:lang w:val="en-US" w:eastAsia="zh-CN"/>
        </w:rPr>
        <w:t>Stage 1: Q4'25 and Q1'26</w:t>
      </w:r>
    </w:p>
    <w:p w14:paraId="734634F3" w14:textId="77777777"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clarify study scope for RAN4 AI/ML framework</w:t>
      </w:r>
    </w:p>
    <w:p w14:paraId="676A335B" w14:textId="665B9319"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select the top-prioritized AI/ML use cases, with the detailed evaluation plan</w:t>
      </w:r>
      <w:r w:rsidR="007B3885" w:rsidRPr="00593ED1">
        <w:rPr>
          <w:rFonts w:eastAsiaTheme="minorEastAsia"/>
          <w:lang w:val="en-US" w:eastAsia="zh-CN"/>
        </w:rPr>
        <w:t xml:space="preserve"> concluded</w:t>
      </w:r>
      <w:r w:rsidRPr="00593ED1">
        <w:rPr>
          <w:rFonts w:eastAsiaTheme="minorEastAsia"/>
          <w:lang w:val="en-US" w:eastAsia="zh-CN"/>
        </w:rPr>
        <w:t xml:space="preserve"> for Stage-2</w:t>
      </w:r>
    </w:p>
    <w:p w14:paraId="7041053E" w14:textId="77777777" w:rsidR="002370D9" w:rsidRPr="00593ED1" w:rsidRDefault="002370D9" w:rsidP="002370D9">
      <w:pPr>
        <w:pStyle w:val="BodyText"/>
        <w:spacing w:after="60"/>
        <w:ind w:leftChars="200" w:left="400"/>
        <w:rPr>
          <w:rFonts w:eastAsiaTheme="minorEastAsia"/>
          <w:lang w:val="en-US" w:eastAsia="zh-CN"/>
        </w:rPr>
      </w:pPr>
      <w:r w:rsidRPr="00593ED1">
        <w:rPr>
          <w:rFonts w:eastAsiaTheme="minorEastAsia"/>
          <w:lang w:val="en-US" w:eastAsia="zh-CN"/>
        </w:rPr>
        <w:t>Stage 2: Q2’26 to Q2’27</w:t>
      </w:r>
    </w:p>
    <w:p w14:paraId="09731DE7" w14:textId="77777777"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 xml:space="preserve">To </w:t>
      </w:r>
      <w:proofErr w:type="spellStart"/>
      <w:r w:rsidRPr="00593ED1">
        <w:rPr>
          <w:rFonts w:eastAsiaTheme="minorEastAsia"/>
          <w:lang w:val="en-US" w:eastAsia="zh-CN"/>
        </w:rPr>
        <w:t>analyse</w:t>
      </w:r>
      <w:proofErr w:type="spellEnd"/>
      <w:r w:rsidRPr="00593ED1">
        <w:rPr>
          <w:rFonts w:eastAsiaTheme="minorEastAsia"/>
          <w:lang w:val="en-US" w:eastAsia="zh-CN"/>
        </w:rPr>
        <w:t xml:space="preserve"> and conclude RAN4 AI/ML framework (including RAN4 aspects for LCM procedures and other RAN4 specific issues)</w:t>
      </w:r>
    </w:p>
    <w:p w14:paraId="204EDC7E" w14:textId="1FC7CE22"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study comprehensively the use case(s) selected in Stage 1</w:t>
      </w:r>
    </w:p>
    <w:p w14:paraId="0C6DA2BF" w14:textId="77777777" w:rsidR="002370D9" w:rsidRPr="00593ED1" w:rsidRDefault="002370D9" w:rsidP="002370D9">
      <w:pPr>
        <w:pStyle w:val="BodyText"/>
        <w:numPr>
          <w:ilvl w:val="0"/>
          <w:numId w:val="27"/>
        </w:numPr>
        <w:spacing w:after="60"/>
        <w:rPr>
          <w:rFonts w:eastAsiaTheme="minorEastAsia"/>
          <w:lang w:val="en-US" w:eastAsia="zh-CN"/>
        </w:rPr>
      </w:pPr>
      <w:r w:rsidRPr="00593ED1">
        <w:rPr>
          <w:rFonts w:eastAsiaTheme="minorEastAsia"/>
          <w:lang w:val="en-US" w:eastAsia="zh-CN"/>
        </w:rPr>
        <w:t>To study other WG-driven use cases with RAN4 analysis and evaluation</w:t>
      </w:r>
    </w:p>
    <w:p w14:paraId="2ECAD281" w14:textId="504BD631" w:rsidR="005234BB" w:rsidRPr="00593ED1" w:rsidRDefault="005234BB"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RAN4 AI/ML framework</w:t>
      </w:r>
    </w:p>
    <w:p w14:paraId="2C2AA763" w14:textId="77777777" w:rsidR="00AD4517" w:rsidRPr="00593ED1" w:rsidRDefault="00AD4517" w:rsidP="007B3885">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 xml:space="preserve">The same and unified LCM framework shall be targeted for RAN4-driven use cases and use cases driven by other working groups. </w:t>
      </w:r>
    </w:p>
    <w:p w14:paraId="60575686" w14:textId="2724F8F1" w:rsidR="00AD4517" w:rsidRPr="00593ED1" w:rsidRDefault="00AD4517" w:rsidP="007B3885">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 xml:space="preserve">For RAN4 study of LCM procedure for AI/ML framework, take </w:t>
      </w:r>
      <w:r w:rsidR="007B3885" w:rsidRPr="00593ED1">
        <w:rPr>
          <w:b w:val="0"/>
          <w:bCs w:val="0"/>
          <w:i w:val="0"/>
          <w:iCs w:val="0"/>
          <w:sz w:val="20"/>
          <w:szCs w:val="20"/>
        </w:rPr>
        <w:t xml:space="preserve">5G </w:t>
      </w:r>
      <w:r w:rsidRPr="00593ED1">
        <w:rPr>
          <w:b w:val="0"/>
          <w:bCs w:val="0"/>
          <w:i w:val="0"/>
          <w:iCs w:val="0"/>
          <w:sz w:val="20"/>
          <w:szCs w:val="20"/>
        </w:rPr>
        <w:t>NR AI/ML framework as a starting point for RAN4-driven use cases, by at least considering</w:t>
      </w:r>
    </w:p>
    <w:p w14:paraId="119F415A" w14:textId="77777777" w:rsidR="00AD4517" w:rsidRPr="00593ED1" w:rsidRDefault="00AD4517" w:rsidP="00AD4517">
      <w:pPr>
        <w:ind w:leftChars="300" w:left="600"/>
        <w:rPr>
          <w:lang w:val="en-US"/>
        </w:rPr>
      </w:pPr>
      <w:r w:rsidRPr="00593ED1">
        <w:rPr>
          <w:lang w:val="en-US"/>
        </w:rPr>
        <w:t>-</w:t>
      </w:r>
      <w:r w:rsidRPr="00593ED1">
        <w:rPr>
          <w:lang w:val="en-US"/>
        </w:rPr>
        <w:tab/>
        <w:t>Terminologies in TR 38.843</w:t>
      </w:r>
    </w:p>
    <w:p w14:paraId="259AD80A" w14:textId="77777777" w:rsidR="00AD4517" w:rsidRPr="00593ED1" w:rsidRDefault="00AD4517" w:rsidP="00AD4517">
      <w:pPr>
        <w:ind w:leftChars="300" w:left="600"/>
        <w:rPr>
          <w:lang w:val="en-US"/>
        </w:rPr>
      </w:pPr>
      <w:r w:rsidRPr="00593ED1">
        <w:rPr>
          <w:lang w:val="en-US"/>
        </w:rPr>
        <w:t>-</w:t>
      </w:r>
      <w:r w:rsidRPr="00593ED1">
        <w:rPr>
          <w:lang w:val="en-US"/>
        </w:rPr>
        <w:tab/>
        <w:t>UE-side and NW-side data collection if needed</w:t>
      </w:r>
    </w:p>
    <w:p w14:paraId="405EAFE7" w14:textId="77777777" w:rsidR="00AD4517" w:rsidRPr="00593ED1" w:rsidRDefault="00AD4517" w:rsidP="00AD4517">
      <w:pPr>
        <w:ind w:leftChars="300" w:left="600"/>
        <w:rPr>
          <w:lang w:val="en-US"/>
        </w:rPr>
      </w:pPr>
      <w:r w:rsidRPr="00593ED1">
        <w:rPr>
          <w:lang w:val="en-US"/>
        </w:rPr>
        <w:t>-</w:t>
      </w:r>
      <w:r w:rsidRPr="00593ED1">
        <w:rPr>
          <w:lang w:val="en-US"/>
        </w:rPr>
        <w:tab/>
        <w:t xml:space="preserve">Applicability report </w:t>
      </w:r>
    </w:p>
    <w:p w14:paraId="0B8F1A92" w14:textId="77777777" w:rsidR="00AD4517" w:rsidRPr="00593ED1" w:rsidRDefault="00AD4517" w:rsidP="00AD4517">
      <w:pPr>
        <w:ind w:leftChars="300" w:left="600"/>
        <w:rPr>
          <w:lang w:val="en-US"/>
        </w:rPr>
      </w:pPr>
      <w:r w:rsidRPr="00593ED1">
        <w:rPr>
          <w:lang w:val="en-US"/>
        </w:rPr>
        <w:t>-</w:t>
      </w:r>
      <w:r w:rsidRPr="00593ED1">
        <w:rPr>
          <w:lang w:val="en-US"/>
        </w:rPr>
        <w:tab/>
        <w:t>Associated ID to indicate additional conditions that may not be explicitly configured</w:t>
      </w:r>
    </w:p>
    <w:p w14:paraId="0BFB0ADD" w14:textId="77777777" w:rsidR="00AD4517" w:rsidRPr="00593ED1" w:rsidRDefault="00AD4517" w:rsidP="00AD4517">
      <w:pPr>
        <w:ind w:leftChars="300" w:left="600"/>
        <w:rPr>
          <w:lang w:val="en-US"/>
        </w:rPr>
      </w:pPr>
      <w:r w:rsidRPr="00593ED1">
        <w:rPr>
          <w:lang w:val="en-US"/>
        </w:rPr>
        <w:t>-</w:t>
      </w:r>
      <w:r w:rsidRPr="00593ED1">
        <w:rPr>
          <w:lang w:val="en-US"/>
        </w:rPr>
        <w:tab/>
        <w:t xml:space="preserve">Performance monitoring </w:t>
      </w:r>
    </w:p>
    <w:p w14:paraId="38DC8020" w14:textId="77777777" w:rsidR="00AD4517" w:rsidRPr="00593ED1" w:rsidRDefault="00AD4517" w:rsidP="00AD4517">
      <w:pPr>
        <w:ind w:leftChars="300" w:left="600"/>
        <w:rPr>
          <w:lang w:val="en-US"/>
        </w:rPr>
      </w:pPr>
      <w:r w:rsidRPr="00593ED1">
        <w:rPr>
          <w:lang w:val="en-US"/>
        </w:rPr>
        <w:t>-</w:t>
      </w:r>
      <w:r w:rsidRPr="00593ED1">
        <w:rPr>
          <w:lang w:val="en-US"/>
        </w:rPr>
        <w:tab/>
        <w:t>Dedicated AI/ML processing unit (APU) and timeline</w:t>
      </w:r>
    </w:p>
    <w:p w14:paraId="7E2C1C2B" w14:textId="77777777" w:rsidR="00AD4517" w:rsidRPr="00593ED1" w:rsidRDefault="00AD4517" w:rsidP="00AD4517">
      <w:pPr>
        <w:ind w:leftChars="300" w:left="600"/>
        <w:rPr>
          <w:lang w:val="en-US"/>
        </w:rPr>
      </w:pPr>
      <w:r w:rsidRPr="00593ED1">
        <w:rPr>
          <w:lang w:val="en-US"/>
        </w:rPr>
        <w:t>-</w:t>
      </w:r>
      <w:r w:rsidRPr="00593ED1">
        <w:rPr>
          <w:lang w:val="en-US"/>
        </w:rPr>
        <w:tab/>
        <w:t>Testing and Performance Requirements</w:t>
      </w:r>
    </w:p>
    <w:p w14:paraId="378B4E95" w14:textId="77777777" w:rsidR="00AD4517" w:rsidRPr="00593ED1" w:rsidRDefault="00AD4517" w:rsidP="007B3885">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For RAN4 specific issues in AI/ML framework, the following issue can be further studied:</w:t>
      </w:r>
    </w:p>
    <w:p w14:paraId="76526C96" w14:textId="77777777" w:rsidR="00AD4517" w:rsidRPr="00593ED1" w:rsidRDefault="00AD4517" w:rsidP="00AD4517">
      <w:pPr>
        <w:ind w:leftChars="300" w:left="600"/>
        <w:rPr>
          <w:lang w:val="en-US"/>
        </w:rPr>
      </w:pPr>
      <w:r w:rsidRPr="00593ED1">
        <w:rPr>
          <w:lang w:val="en-US"/>
        </w:rPr>
        <w:t xml:space="preserve">- The AI/ML model complexity </w:t>
      </w:r>
    </w:p>
    <w:p w14:paraId="531CBB1D" w14:textId="171F355A" w:rsidR="00AD4517" w:rsidRPr="00593ED1" w:rsidRDefault="00AD4517" w:rsidP="00AD4517">
      <w:pPr>
        <w:ind w:leftChars="300" w:left="600"/>
        <w:rPr>
          <w:lang w:val="en-US"/>
        </w:rPr>
      </w:pPr>
      <w:r w:rsidRPr="00593ED1">
        <w:rPr>
          <w:lang w:val="en-US"/>
        </w:rPr>
        <w:t xml:space="preserve">- UE and network AI/ML capability and </w:t>
      </w:r>
      <w:r w:rsidR="002F272C" w:rsidRPr="00593ED1">
        <w:rPr>
          <w:lang w:val="en-US"/>
        </w:rPr>
        <w:t xml:space="preserve">capability-level </w:t>
      </w:r>
      <w:r w:rsidRPr="00593ED1">
        <w:rPr>
          <w:lang w:val="en-US"/>
        </w:rPr>
        <w:t xml:space="preserve">categorization </w:t>
      </w:r>
    </w:p>
    <w:p w14:paraId="104334DC" w14:textId="4ED60D3B" w:rsidR="00AD4517" w:rsidRPr="00593ED1" w:rsidRDefault="002F272C" w:rsidP="00AD4517">
      <w:pPr>
        <w:ind w:leftChars="300" w:left="600"/>
        <w:rPr>
          <w:lang w:val="en-US"/>
        </w:rPr>
      </w:pPr>
      <w:r w:rsidRPr="00593ED1">
        <w:rPr>
          <w:lang w:val="en-US"/>
        </w:rPr>
        <w:t>- Power consumption model for AI/ML inference and other AI/ML relevant procedures.</w:t>
      </w:r>
    </w:p>
    <w:p w14:paraId="30F00B44" w14:textId="2DE0E95F" w:rsidR="00081BDA" w:rsidRPr="00593ED1" w:rsidRDefault="00081BDA"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RAN4 driven AI/ML use cases</w:t>
      </w:r>
      <w:r w:rsidR="00534E2C" w:rsidRPr="00593ED1">
        <w:rPr>
          <w:rFonts w:eastAsiaTheme="minorEastAsia"/>
          <w:i/>
          <w:iCs/>
          <w:u w:val="single"/>
          <w:lang w:val="en-US" w:eastAsia="zh-CN"/>
        </w:rPr>
        <w:t xml:space="preserve"> - General</w:t>
      </w:r>
    </w:p>
    <w:p w14:paraId="716E9920" w14:textId="77777777" w:rsidR="002E4DEC" w:rsidRPr="00593ED1" w:rsidRDefault="002E4DEC" w:rsidP="002F272C">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 xml:space="preserve">A use case can be selected as RAN4-driven AI/ML, if at least one of the following conditions are met: </w:t>
      </w:r>
    </w:p>
    <w:p w14:paraId="3AF544A8" w14:textId="0BECB941" w:rsidR="002E4DEC" w:rsidRPr="00593ED1" w:rsidRDefault="002E4DEC" w:rsidP="002E4DEC">
      <w:pPr>
        <w:ind w:leftChars="300" w:left="600"/>
        <w:rPr>
          <w:lang w:val="en-US"/>
        </w:rPr>
      </w:pPr>
      <w:r w:rsidRPr="00593ED1">
        <w:rPr>
          <w:lang w:val="en-US"/>
        </w:rPr>
        <w:t xml:space="preserve">(1) The use case is to solve key pain point which is better understood in RAN4. </w:t>
      </w:r>
    </w:p>
    <w:p w14:paraId="6E57A763" w14:textId="77777777" w:rsidR="002E4DEC" w:rsidRPr="00593ED1" w:rsidRDefault="002E4DEC" w:rsidP="002E4DEC">
      <w:pPr>
        <w:ind w:leftChars="300" w:left="600"/>
        <w:rPr>
          <w:lang w:val="en-US"/>
        </w:rPr>
      </w:pPr>
      <w:r w:rsidRPr="00593ED1">
        <w:rPr>
          <w:lang w:val="en-US"/>
        </w:rPr>
        <w:t xml:space="preserve">(2) The use case can be classified as AI-receiver with no or limited RAN1/2 impacts, and major specification impacts are related to RAN4. </w:t>
      </w:r>
    </w:p>
    <w:p w14:paraId="33BD704F" w14:textId="77777777" w:rsidR="002E4DEC" w:rsidRPr="00593ED1" w:rsidRDefault="002E4DEC" w:rsidP="002E4DEC">
      <w:pPr>
        <w:ind w:leftChars="300" w:left="600"/>
        <w:rPr>
          <w:lang w:val="en-US"/>
        </w:rPr>
      </w:pPr>
      <w:r w:rsidRPr="00593ED1">
        <w:rPr>
          <w:lang w:val="en-US"/>
        </w:rPr>
        <w:t xml:space="preserve">Note: Collaboration/interaction between UE and NW shall be minimized in RAN4-driven use case. </w:t>
      </w:r>
    </w:p>
    <w:p w14:paraId="283364FB" w14:textId="77777777" w:rsidR="002E4DEC" w:rsidRPr="00593ED1" w:rsidRDefault="002E4DEC" w:rsidP="009B578F">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 xml:space="preserve">Coordinated discussions with other working groups are required to avoid overlapping scope between different working groups. </w:t>
      </w:r>
    </w:p>
    <w:p w14:paraId="73E2CDFE" w14:textId="77777777" w:rsidR="002E4DEC" w:rsidRPr="00593ED1" w:rsidRDefault="002E4DEC" w:rsidP="009B578F">
      <w:pPr>
        <w:pStyle w:val="000proposal"/>
        <w:numPr>
          <w:ilvl w:val="0"/>
          <w:numId w:val="56"/>
        </w:numPr>
        <w:tabs>
          <w:tab w:val="left" w:pos="1134"/>
        </w:tabs>
        <w:adjustRightInd w:val="0"/>
        <w:snapToGrid w:val="0"/>
        <w:spacing w:after="60"/>
        <w:rPr>
          <w:b w:val="0"/>
          <w:bCs w:val="0"/>
          <w:i w:val="0"/>
          <w:iCs w:val="0"/>
          <w:sz w:val="20"/>
          <w:szCs w:val="20"/>
        </w:rPr>
      </w:pPr>
      <w:r w:rsidRPr="00593ED1">
        <w:rPr>
          <w:b w:val="0"/>
          <w:bCs w:val="0"/>
          <w:i w:val="0"/>
          <w:iCs w:val="0"/>
          <w:sz w:val="20"/>
          <w:szCs w:val="20"/>
        </w:rPr>
        <w:t xml:space="preserve">At least the following RAN1 agreed aspects to be studied and reported for each proposed (sub-)use case should be considered for RAN4 study for AI/ML use cases identification/categorization: </w:t>
      </w:r>
    </w:p>
    <w:p w14:paraId="5F05734C" w14:textId="77777777" w:rsidR="002E4DEC" w:rsidRPr="00593ED1" w:rsidRDefault="002E4DEC" w:rsidP="002F1694">
      <w:pPr>
        <w:numPr>
          <w:ilvl w:val="0"/>
          <w:numId w:val="25"/>
        </w:numPr>
        <w:contextualSpacing/>
        <w:rPr>
          <w:rFonts w:cs="Times"/>
          <w:iCs/>
          <w:lang w:val="en-US" w:eastAsia="x-none"/>
        </w:rPr>
      </w:pPr>
      <w:r w:rsidRPr="00593ED1">
        <w:rPr>
          <w:lang w:val="en-US" w:eastAsia="x-none"/>
        </w:rPr>
        <w:t>Definition of each (sub-)use case, including</w:t>
      </w:r>
      <w:r w:rsidRPr="00593ED1">
        <w:rPr>
          <w:rFonts w:eastAsia="等线"/>
          <w:lang w:val="en-US" w:eastAsia="zh-CN"/>
        </w:rPr>
        <w:t xml:space="preserve"> at least </w:t>
      </w:r>
      <w:r w:rsidRPr="00593ED1">
        <w:rPr>
          <w:rFonts w:eastAsia="宋体"/>
          <w:bCs/>
          <w:iCs/>
          <w:lang w:val="en-US" w:eastAsia="ja-JP"/>
        </w:rPr>
        <w:t>AI/ML model input/</w:t>
      </w:r>
      <w:r w:rsidRPr="00593ED1">
        <w:rPr>
          <w:lang w:val="en-US" w:eastAsia="zh-CN"/>
        </w:rPr>
        <w:t>output</w:t>
      </w:r>
    </w:p>
    <w:p w14:paraId="6F250558" w14:textId="77777777" w:rsidR="002E4DEC" w:rsidRPr="00593ED1" w:rsidRDefault="002E4DEC" w:rsidP="002F1694">
      <w:pPr>
        <w:numPr>
          <w:ilvl w:val="0"/>
          <w:numId w:val="25"/>
        </w:numPr>
        <w:contextualSpacing/>
        <w:rPr>
          <w:rFonts w:cs="Times"/>
          <w:iCs/>
          <w:lang w:val="en-US" w:eastAsia="x-none"/>
        </w:rPr>
      </w:pPr>
      <w:r w:rsidRPr="00593ED1">
        <w:rPr>
          <w:rFonts w:cs="Times"/>
          <w:iCs/>
          <w:lang w:val="en-US" w:eastAsia="x-none"/>
        </w:rPr>
        <w:t xml:space="preserve">The </w:t>
      </w:r>
      <w:r w:rsidRPr="00593ED1">
        <w:rPr>
          <w:lang w:val="en-US" w:eastAsia="x-none"/>
        </w:rPr>
        <w:t>evaluation assumption, methodology, KPIs</w:t>
      </w:r>
      <w:r w:rsidRPr="00593ED1">
        <w:rPr>
          <w:rFonts w:cs="Times"/>
          <w:iCs/>
          <w:lang w:val="en-US" w:eastAsia="x-none"/>
        </w:rPr>
        <w:t xml:space="preserve">, benchmark, and </w:t>
      </w:r>
      <w:r w:rsidRPr="00593ED1">
        <w:rPr>
          <w:lang w:val="en-US" w:eastAsia="x-none"/>
        </w:rPr>
        <w:t>preliminary simulation results</w:t>
      </w:r>
    </w:p>
    <w:p w14:paraId="7A4AFFE5" w14:textId="77777777" w:rsidR="002E4DEC" w:rsidRPr="00593ED1" w:rsidRDefault="002E4DEC" w:rsidP="002F1694">
      <w:pPr>
        <w:numPr>
          <w:ilvl w:val="0"/>
          <w:numId w:val="25"/>
        </w:numPr>
        <w:contextualSpacing/>
        <w:rPr>
          <w:rFonts w:cs="Times"/>
          <w:iCs/>
          <w:lang w:val="en-US" w:eastAsia="x-none"/>
        </w:rPr>
      </w:pPr>
      <w:r w:rsidRPr="00593ED1">
        <w:rPr>
          <w:lang w:val="en-US" w:eastAsia="x-none"/>
        </w:rPr>
        <w:t>Assumption on training types, e.g.,</w:t>
      </w:r>
    </w:p>
    <w:p w14:paraId="2A47E902" w14:textId="77777777" w:rsidR="002E4DEC" w:rsidRPr="00593ED1" w:rsidRDefault="002E4DEC" w:rsidP="002F1694">
      <w:pPr>
        <w:numPr>
          <w:ilvl w:val="1"/>
          <w:numId w:val="25"/>
        </w:numPr>
        <w:contextualSpacing/>
        <w:rPr>
          <w:rFonts w:cs="Times"/>
          <w:iCs/>
          <w:lang w:val="en-US" w:eastAsia="x-none"/>
        </w:rPr>
      </w:pPr>
      <w:r w:rsidRPr="00593ED1">
        <w:rPr>
          <w:lang w:val="en-US" w:eastAsia="x-none"/>
        </w:rPr>
        <w:t>offline training, online training/finetuning</w:t>
      </w:r>
    </w:p>
    <w:p w14:paraId="23C2AC19" w14:textId="77777777" w:rsidR="002E4DEC" w:rsidRPr="00593ED1" w:rsidRDefault="002E4DEC" w:rsidP="002F1694">
      <w:pPr>
        <w:numPr>
          <w:ilvl w:val="1"/>
          <w:numId w:val="25"/>
        </w:numPr>
        <w:contextualSpacing/>
        <w:rPr>
          <w:lang w:val="en-US" w:eastAsia="x-none"/>
        </w:rPr>
      </w:pPr>
      <w:r w:rsidRPr="00593ED1">
        <w:rPr>
          <w:lang w:val="en-US" w:eastAsia="x-none"/>
        </w:rPr>
        <w:t>Label construction (if applicable), including whether/how to obtain label data for model training</w:t>
      </w:r>
    </w:p>
    <w:p w14:paraId="7E5101A9" w14:textId="77777777" w:rsidR="002E4DEC" w:rsidRPr="00593ED1" w:rsidRDefault="002E4DEC" w:rsidP="002F1694">
      <w:pPr>
        <w:numPr>
          <w:ilvl w:val="0"/>
          <w:numId w:val="25"/>
        </w:numPr>
        <w:contextualSpacing/>
        <w:rPr>
          <w:rFonts w:cs="Times"/>
          <w:iCs/>
          <w:lang w:val="en-US" w:eastAsia="x-none"/>
        </w:rPr>
      </w:pPr>
      <w:r w:rsidRPr="00593ED1">
        <w:rPr>
          <w:lang w:val="en-US" w:eastAsia="x-none"/>
        </w:rPr>
        <w:t>Assumption on model location</w:t>
      </w:r>
      <w:r w:rsidRPr="00593ED1">
        <w:rPr>
          <w:rFonts w:eastAsia="等线"/>
          <w:lang w:val="en-US" w:eastAsia="zh-CN"/>
        </w:rPr>
        <w:t xml:space="preserve"> for inference, e.g., </w:t>
      </w:r>
      <w:r w:rsidRPr="00593ED1">
        <w:rPr>
          <w:lang w:val="en-US" w:eastAsia="x-none"/>
        </w:rPr>
        <w:t>UE-sided model, NW-sided model, and two-sided model</w:t>
      </w:r>
    </w:p>
    <w:p w14:paraId="04B9B4A6" w14:textId="77777777" w:rsidR="002E4DEC" w:rsidRPr="00593ED1" w:rsidRDefault="002E4DEC" w:rsidP="002F1694">
      <w:pPr>
        <w:numPr>
          <w:ilvl w:val="0"/>
          <w:numId w:val="24"/>
        </w:numPr>
        <w:contextualSpacing/>
        <w:rPr>
          <w:rFonts w:cs="Times"/>
          <w:iCs/>
          <w:lang w:val="en-US" w:eastAsia="x-none"/>
        </w:rPr>
      </w:pPr>
      <w:r w:rsidRPr="00593ED1">
        <w:rPr>
          <w:lang w:val="en-US" w:eastAsia="x-none"/>
        </w:rPr>
        <w:t>Collaboration</w:t>
      </w:r>
      <w:r w:rsidRPr="00593ED1">
        <w:rPr>
          <w:rFonts w:eastAsia="等线"/>
          <w:lang w:val="en-US" w:eastAsia="zh-CN"/>
        </w:rPr>
        <w:t xml:space="preserve">/interaction </w:t>
      </w:r>
      <w:r w:rsidRPr="00593ED1">
        <w:rPr>
          <w:lang w:val="en-US" w:eastAsia="x-none"/>
        </w:rPr>
        <w:t xml:space="preserve">between UE and NW, e.g., </w:t>
      </w:r>
    </w:p>
    <w:p w14:paraId="6353E858" w14:textId="77777777" w:rsidR="002E4DEC" w:rsidRPr="00593ED1" w:rsidRDefault="002E4DEC" w:rsidP="002F1694">
      <w:pPr>
        <w:numPr>
          <w:ilvl w:val="1"/>
          <w:numId w:val="24"/>
        </w:numPr>
        <w:contextualSpacing/>
        <w:rPr>
          <w:rFonts w:cs="Times"/>
          <w:iCs/>
          <w:lang w:val="en-US" w:eastAsia="x-none"/>
        </w:rPr>
      </w:pPr>
      <w:r w:rsidRPr="00593ED1">
        <w:rPr>
          <w:lang w:val="en-US" w:eastAsia="x-none"/>
        </w:rPr>
        <w:t>no collaboration</w:t>
      </w:r>
      <w:r w:rsidRPr="00593ED1">
        <w:rPr>
          <w:rFonts w:eastAsia="等线"/>
          <w:lang w:val="en-US" w:eastAsia="zh-CN"/>
        </w:rPr>
        <w:t>/interaction</w:t>
      </w:r>
    </w:p>
    <w:p w14:paraId="25055FF9" w14:textId="77777777" w:rsidR="002E4DEC" w:rsidRPr="00593ED1" w:rsidRDefault="002E4DEC" w:rsidP="002F1694">
      <w:pPr>
        <w:numPr>
          <w:ilvl w:val="1"/>
          <w:numId w:val="24"/>
        </w:numPr>
        <w:contextualSpacing/>
        <w:rPr>
          <w:rFonts w:cs="Times"/>
          <w:iCs/>
          <w:lang w:val="en-US" w:eastAsia="x-none"/>
        </w:rPr>
      </w:pPr>
      <w:r w:rsidRPr="00593ED1">
        <w:rPr>
          <w:lang w:val="en-US" w:eastAsia="x-none"/>
        </w:rPr>
        <w:t>UE/Network collaboration targeting at separate or joint ML operation</w:t>
      </w:r>
    </w:p>
    <w:p w14:paraId="5A3F8B6D" w14:textId="77777777" w:rsidR="002E4DEC" w:rsidRPr="00593ED1" w:rsidRDefault="002E4DEC" w:rsidP="002F1694">
      <w:pPr>
        <w:numPr>
          <w:ilvl w:val="0"/>
          <w:numId w:val="24"/>
        </w:numPr>
        <w:contextualSpacing/>
        <w:rPr>
          <w:lang w:val="en-US" w:eastAsia="x-none"/>
        </w:rPr>
      </w:pPr>
      <w:r w:rsidRPr="00593ED1">
        <w:rPr>
          <w:lang w:val="en-US" w:eastAsia="x-none"/>
        </w:rPr>
        <w:t>High level potential specification impact</w:t>
      </w:r>
    </w:p>
    <w:p w14:paraId="288E1AF6" w14:textId="2A4D108A" w:rsidR="002E4DEC" w:rsidRPr="00593ED1" w:rsidRDefault="002E4DE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 xml:space="preserve">Additionally, RAN4 study for AI/ML use case identification/categorization shall </w:t>
      </w:r>
      <w:r w:rsidR="00E72F1A" w:rsidRPr="00593ED1">
        <w:rPr>
          <w:b w:val="0"/>
          <w:bCs w:val="0"/>
          <w:i w:val="0"/>
          <w:iCs w:val="0"/>
          <w:sz w:val="20"/>
          <w:szCs w:val="20"/>
        </w:rPr>
        <w:t>consider</w:t>
      </w:r>
      <w:r w:rsidRPr="00593ED1">
        <w:rPr>
          <w:b w:val="0"/>
          <w:bCs w:val="0"/>
          <w:i w:val="0"/>
          <w:iCs w:val="0"/>
          <w:sz w:val="20"/>
          <w:szCs w:val="20"/>
        </w:rPr>
        <w:t xml:space="preserve"> implementation feasibility, including computational complexity, power consumption etc.</w:t>
      </w:r>
    </w:p>
    <w:p w14:paraId="45378F07" w14:textId="496BDD2A" w:rsidR="003328ED" w:rsidRPr="00593ED1" w:rsidRDefault="003328ED" w:rsidP="00A11994">
      <w:pPr>
        <w:spacing w:before="120" w:after="60"/>
        <w:jc w:val="both"/>
        <w:rPr>
          <w:rFonts w:eastAsiaTheme="minorEastAsia"/>
          <w:lang w:val="en-US" w:eastAsia="zh-CN"/>
        </w:rPr>
      </w:pPr>
    </w:p>
    <w:p w14:paraId="4A106F25" w14:textId="0398B91B" w:rsidR="00B1263F" w:rsidRPr="00593ED1" w:rsidRDefault="00B1263F"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Use Case-1: AI/ML-enabled non-linearity compensation</w:t>
      </w:r>
    </w:p>
    <w:p w14:paraId="5E09F9B2" w14:textId="77777777" w:rsidR="00B26E91" w:rsidRPr="00593ED1" w:rsidRDefault="00B26E91" w:rsidP="002F1694">
      <w:pPr>
        <w:pStyle w:val="Caption"/>
        <w:numPr>
          <w:ilvl w:val="0"/>
          <w:numId w:val="35"/>
        </w:numPr>
        <w:jc w:val="both"/>
        <w:rPr>
          <w:rFonts w:ascii="NimbusRomNo9L-Regu" w:hAnsi="NimbusRomNo9L-Regu" w:cs="NimbusRomNo9L-Regu"/>
          <w:b w:val="0"/>
          <w:bCs/>
          <w:lang w:val="en-US" w:eastAsia="zh-CN"/>
        </w:rPr>
      </w:pPr>
      <w:r w:rsidRPr="00593ED1">
        <w:rPr>
          <w:b w:val="0"/>
          <w:bCs/>
          <w:lang w:val="en-US" w:eastAsia="zh-CN"/>
        </w:rPr>
        <w:t>AI-NC provides 1-2dB improvement at 10% BLER when using 256QAM, 1024QAM and 4096QAM for the given EVM values.</w:t>
      </w:r>
    </w:p>
    <w:p w14:paraId="37029FA6" w14:textId="77777777" w:rsidR="00B00895" w:rsidRPr="00593ED1" w:rsidRDefault="00B00895" w:rsidP="00B00895">
      <w:pPr>
        <w:pStyle w:val="Caption"/>
        <w:numPr>
          <w:ilvl w:val="0"/>
          <w:numId w:val="35"/>
        </w:numPr>
        <w:jc w:val="both"/>
        <w:rPr>
          <w:b w:val="0"/>
          <w:bCs/>
          <w:lang w:val="en-US" w:eastAsia="zh-CN"/>
        </w:rPr>
      </w:pPr>
      <w:r w:rsidRPr="00593ED1">
        <w:rPr>
          <w:b w:val="0"/>
          <w:bCs/>
          <w:lang w:val="en-US" w:eastAsia="zh-CN"/>
        </w:rPr>
        <w:t xml:space="preserve">The goal of the work in 6G is to enable low-end PA and extreme high modulation to transmit higher power, leveraging the capabilities of advanced BS receiver.  </w:t>
      </w:r>
    </w:p>
    <w:p w14:paraId="46C0A329" w14:textId="77777777" w:rsidR="00E17105" w:rsidRPr="00593ED1" w:rsidRDefault="00E17105" w:rsidP="00E17105">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Non-linearity model(s) of transmission signals (selected for the evaluation of BS compensation capabilities and UE MPR reduction limits) can be determined in 6G UE RF session, which should be common for BS compensation with AI and Non-AI solutions.</w:t>
      </w:r>
    </w:p>
    <w:p w14:paraId="0C2E85A3" w14:textId="77777777" w:rsidR="004B6EDC" w:rsidRPr="00593ED1" w:rsidRDefault="004B6ED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 xml:space="preserve">Adopt the following working steps for feasibility study for both AI and Non-AI solutions. </w:t>
      </w:r>
    </w:p>
    <w:p w14:paraId="6FC96EB1" w14:textId="77777777" w:rsidR="004B6EDC" w:rsidRPr="00593ED1" w:rsidRDefault="004B6EDC" w:rsidP="002F1694">
      <w:pPr>
        <w:pStyle w:val="ListParagraph"/>
        <w:numPr>
          <w:ilvl w:val="1"/>
          <w:numId w:val="31"/>
        </w:numPr>
        <w:overflowPunct/>
        <w:autoSpaceDE/>
        <w:autoSpaceDN/>
        <w:adjustRightInd/>
        <w:spacing w:after="60"/>
        <w:ind w:left="477" w:right="301" w:firstLineChars="0"/>
        <w:jc w:val="both"/>
        <w:textAlignment w:val="auto"/>
        <w:rPr>
          <w:b/>
          <w:bCs/>
          <w:kern w:val="2"/>
          <w:lang w:val="en-US"/>
        </w:rPr>
      </w:pPr>
      <w:r w:rsidRPr="00593ED1">
        <w:rPr>
          <w:b/>
          <w:bCs/>
          <w:kern w:val="2"/>
          <w:lang w:val="en-US"/>
        </w:rPr>
        <w:t>Study item phase (</w:t>
      </w:r>
      <w:proofErr w:type="spellStart"/>
      <w:r w:rsidRPr="00593ED1">
        <w:rPr>
          <w:b/>
          <w:bCs/>
          <w:kern w:val="2"/>
          <w:lang w:val="en-US"/>
        </w:rPr>
        <w:t>demod</w:t>
      </w:r>
      <w:proofErr w:type="spellEnd"/>
      <w:r w:rsidRPr="00593ED1">
        <w:rPr>
          <w:b/>
          <w:bCs/>
          <w:kern w:val="2"/>
          <w:lang w:val="en-US"/>
        </w:rPr>
        <w:t xml:space="preserve"> centric)</w:t>
      </w:r>
    </w:p>
    <w:p w14:paraId="1DA86A26" w14:textId="77777777" w:rsidR="004B6EDC" w:rsidRPr="00593ED1" w:rsidRDefault="004B6EDC" w:rsidP="002F1694">
      <w:pPr>
        <w:pStyle w:val="ListParagraph"/>
        <w:numPr>
          <w:ilvl w:val="2"/>
          <w:numId w:val="29"/>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Step-1:</w:t>
      </w:r>
      <w:r w:rsidRPr="00593ED1">
        <w:rPr>
          <w:rFonts w:eastAsia="等线"/>
          <w:lang w:val="en-US"/>
        </w:rPr>
        <w:t xml:space="preserve"> Selection of Non-linearity model(s) of transmission signals </w:t>
      </w:r>
    </w:p>
    <w:p w14:paraId="60FCF25E" w14:textId="77777777" w:rsidR="004B6EDC" w:rsidRPr="00593ED1" w:rsidRDefault="004B6EDC" w:rsidP="002F1694">
      <w:pPr>
        <w:pStyle w:val="ListParagraph"/>
        <w:numPr>
          <w:ilvl w:val="0"/>
          <w:numId w:val="30"/>
        </w:numPr>
        <w:overflowPunct/>
        <w:autoSpaceDE/>
        <w:autoSpaceDN/>
        <w:adjustRightInd/>
        <w:spacing w:after="150"/>
        <w:ind w:left="1321" w:right="601" w:firstLineChars="0" w:hanging="357"/>
        <w:jc w:val="both"/>
        <w:textAlignment w:val="auto"/>
        <w:rPr>
          <w:rFonts w:eastAsia="等线"/>
          <w:lang w:val="en-US"/>
        </w:rPr>
      </w:pPr>
      <w:r w:rsidRPr="00593ED1">
        <w:rPr>
          <w:rFonts w:eastAsia="等线"/>
          <w:lang w:val="en-US"/>
        </w:rPr>
        <w:t>UE RF session firstly to determine the non-linearity model(s)</w:t>
      </w:r>
    </w:p>
    <w:p w14:paraId="62EAF3B0" w14:textId="77777777" w:rsidR="004B6EDC" w:rsidRPr="00593ED1" w:rsidRDefault="004B6EDC" w:rsidP="002F1694">
      <w:pPr>
        <w:pStyle w:val="ListParagraph"/>
        <w:numPr>
          <w:ilvl w:val="2"/>
          <w:numId w:val="29"/>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Step-2:</w:t>
      </w:r>
      <w:r w:rsidRPr="00593ED1">
        <w:rPr>
          <w:rFonts w:eastAsia="等线"/>
          <w:lang w:val="en-US"/>
        </w:rPr>
        <w:t xml:space="preserve"> Evaluation methodology by applying non-linearity model(s) of transmission signals to baseband evaluation with the following procedure </w:t>
      </w:r>
    </w:p>
    <w:p w14:paraId="6A938439" w14:textId="0E158AFC" w:rsidR="004B6EDC" w:rsidRPr="00593ED1" w:rsidRDefault="004B6EDC" w:rsidP="002F1694">
      <w:pPr>
        <w:pStyle w:val="ListParagraph"/>
        <w:numPr>
          <w:ilvl w:val="3"/>
          <w:numId w:val="29"/>
        </w:numPr>
        <w:overflowPunct/>
        <w:autoSpaceDE/>
        <w:autoSpaceDN/>
        <w:adjustRightInd/>
        <w:spacing w:after="0"/>
        <w:ind w:right="301" w:firstLineChars="0"/>
        <w:jc w:val="both"/>
        <w:textAlignment w:val="auto"/>
        <w:rPr>
          <w:rFonts w:eastAsia="等线"/>
          <w:lang w:val="en-US"/>
        </w:rPr>
      </w:pPr>
      <w:r w:rsidRPr="00593ED1">
        <w:rPr>
          <w:rFonts w:eastAsia="等线"/>
          <w:lang w:val="en-US"/>
        </w:rPr>
        <w:t xml:space="preserve">Note: For feasibility study, demodulation relevant evaluation is performed in UE RF session for non-AI based solution, </w:t>
      </w:r>
      <w:r w:rsidR="00E17105" w:rsidRPr="00593ED1">
        <w:rPr>
          <w:rFonts w:eastAsia="等线"/>
          <w:lang w:val="en-US"/>
        </w:rPr>
        <w:t xml:space="preserve">and </w:t>
      </w:r>
      <w:r w:rsidRPr="00593ED1">
        <w:rPr>
          <w:rFonts w:eastAsia="等线"/>
          <w:lang w:val="en-US"/>
        </w:rPr>
        <w:t>demodulation relevant evaluation is performed in AI session for AI based solution</w:t>
      </w:r>
    </w:p>
    <w:p w14:paraId="38445E04" w14:textId="77777777" w:rsidR="004B6EDC" w:rsidRPr="00593ED1" w:rsidRDefault="004B6EDC" w:rsidP="002F1694">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 xml:space="preserve">Including the non-linearity model(s) into the RAN4 PUSCH demodulation test case(s) for both 64QAM and 256QAM </w:t>
      </w:r>
    </w:p>
    <w:p w14:paraId="31D79B17" w14:textId="77777777" w:rsidR="004B6EDC" w:rsidRPr="00593ED1" w:rsidRDefault="004B6EDC" w:rsidP="002F1694">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For a given Tx EVM value derived based on the non-linearity models, evaluate the performance with following assumptions on selected RAN4 test cases to find the target SNR to meet RAN4 requirement or test metric, e.g., 70% of maximum throughput or 10% BLER</w:t>
      </w:r>
    </w:p>
    <w:p w14:paraId="3765A0D1" w14:textId="77777777" w:rsidR="004B6EDC" w:rsidRPr="00593ED1" w:rsidRDefault="004B6EDC" w:rsidP="002F1694">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evaluation</w:t>
      </w:r>
    </w:p>
    <w:p w14:paraId="50D73523" w14:textId="1E7D298E" w:rsidR="004B6EDC" w:rsidRDefault="004B6EDC" w:rsidP="002F1694">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1: Conventional receiver including non-linearity </w:t>
      </w:r>
      <w:r w:rsidR="00A148E2">
        <w:rPr>
          <w:rFonts w:eastAsia="等线"/>
          <w:lang w:val="en-US"/>
        </w:rPr>
        <w:t xml:space="preserve">TX </w:t>
      </w:r>
      <w:r w:rsidRPr="00593ED1">
        <w:rPr>
          <w:rFonts w:eastAsia="等线"/>
          <w:lang w:val="en-US"/>
        </w:rPr>
        <w:t xml:space="preserve">model: SNR-a </w:t>
      </w:r>
    </w:p>
    <w:p w14:paraId="46F9EE2D" w14:textId="0E403104" w:rsidR="00D9726F" w:rsidRPr="00593ED1" w:rsidRDefault="00D9726F" w:rsidP="00D9726F">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w:t>
      </w:r>
      <w:r>
        <w:rPr>
          <w:rFonts w:eastAsia="等线"/>
          <w:lang w:val="en-US"/>
        </w:rPr>
        <w:t>2</w:t>
      </w:r>
      <w:r w:rsidRPr="00593ED1">
        <w:rPr>
          <w:rFonts w:eastAsia="等线"/>
          <w:lang w:val="en-US"/>
        </w:rPr>
        <w:t xml:space="preserve">: </w:t>
      </w:r>
      <w:r>
        <w:rPr>
          <w:rFonts w:eastAsia="等线"/>
          <w:lang w:val="en-US"/>
        </w:rPr>
        <w:t>Non-</w:t>
      </w:r>
      <w:r w:rsidRPr="00593ED1">
        <w:rPr>
          <w:rFonts w:eastAsia="等线"/>
          <w:lang w:val="en-US"/>
        </w:rPr>
        <w:t xml:space="preserve">AI based non-linearity receiver including non-linearity </w:t>
      </w:r>
      <w:r w:rsidR="00A148E2">
        <w:rPr>
          <w:rFonts w:eastAsia="等线"/>
          <w:lang w:val="en-US"/>
        </w:rPr>
        <w:t xml:space="preserve">TX </w:t>
      </w:r>
      <w:r w:rsidRPr="00593ED1">
        <w:rPr>
          <w:rFonts w:eastAsia="等线"/>
          <w:lang w:val="en-US"/>
        </w:rPr>
        <w:t>model: SNR-</w:t>
      </w:r>
      <w:r>
        <w:rPr>
          <w:rFonts w:eastAsia="等线"/>
          <w:lang w:val="en-US"/>
        </w:rPr>
        <w:t>b</w:t>
      </w:r>
    </w:p>
    <w:p w14:paraId="05F9D2CA" w14:textId="3ED34256" w:rsidR="004B6EDC" w:rsidRPr="00593ED1" w:rsidRDefault="004B6EDC" w:rsidP="002F1694">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3: Conventional receiver without any non-linearity </w:t>
      </w:r>
      <w:r w:rsidR="00A148E2">
        <w:rPr>
          <w:rFonts w:eastAsia="等线"/>
          <w:lang w:val="en-US"/>
        </w:rPr>
        <w:t xml:space="preserve">TX </w:t>
      </w:r>
      <w:r w:rsidRPr="00593ED1">
        <w:rPr>
          <w:rFonts w:eastAsia="等线"/>
          <w:lang w:val="en-US"/>
        </w:rPr>
        <w:t xml:space="preserve">model: SNR-c </w:t>
      </w:r>
    </w:p>
    <w:p w14:paraId="03011CBF" w14:textId="68D9FFEE" w:rsidR="00522F1A" w:rsidRPr="00593ED1" w:rsidRDefault="00522F1A" w:rsidP="00522F1A">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Case 4: AI based non-linearity (</w:t>
      </w:r>
      <w:r w:rsidR="00D9726F">
        <w:rPr>
          <w:rFonts w:eastAsia="等线"/>
          <w:lang w:val="en-US"/>
        </w:rPr>
        <w:t>AI-</w:t>
      </w:r>
      <w:r w:rsidRPr="00593ED1">
        <w:rPr>
          <w:rFonts w:eastAsia="等线"/>
          <w:lang w:val="en-US"/>
        </w:rPr>
        <w:t xml:space="preserve">NC) receiver with non-linearity </w:t>
      </w:r>
      <w:r w:rsidR="00A148E2">
        <w:rPr>
          <w:rFonts w:eastAsia="等线"/>
          <w:lang w:val="en-US"/>
        </w:rPr>
        <w:t xml:space="preserve">TX </w:t>
      </w:r>
      <w:r w:rsidRPr="00593ED1">
        <w:rPr>
          <w:rFonts w:eastAsia="等线"/>
          <w:lang w:val="en-US"/>
        </w:rPr>
        <w:t>model: SNR-d</w:t>
      </w:r>
    </w:p>
    <w:p w14:paraId="5C183944" w14:textId="77777777" w:rsidR="004B6EDC" w:rsidRPr="00593ED1" w:rsidRDefault="004B6EDC" w:rsidP="002F1694">
      <w:pPr>
        <w:pStyle w:val="ListParagraph"/>
        <w:numPr>
          <w:ilvl w:val="2"/>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Note: Case 3 is considered as upper bound performance, Case 1 is expected to be low bound performance</w:t>
      </w:r>
    </w:p>
    <w:p w14:paraId="2859D426" w14:textId="77777777" w:rsidR="004B6EDC" w:rsidRPr="00593ED1" w:rsidRDefault="004B6EDC" w:rsidP="002F1694">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comparison</w:t>
      </w:r>
    </w:p>
    <w:p w14:paraId="192C859B" w14:textId="2E525C07" w:rsidR="004B6EDC" w:rsidRPr="00593ED1" w:rsidRDefault="004B6EDC" w:rsidP="002F1694">
      <w:pPr>
        <w:pStyle w:val="ListParagraph"/>
        <w:numPr>
          <w:ilvl w:val="2"/>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Compare SNR-</w:t>
      </w:r>
      <w:r w:rsidR="00365E23" w:rsidRPr="00593ED1">
        <w:rPr>
          <w:rFonts w:eastAsia="等线"/>
          <w:lang w:val="en-US"/>
        </w:rPr>
        <w:t>d</w:t>
      </w:r>
      <w:r w:rsidRPr="00593ED1">
        <w:rPr>
          <w:rFonts w:eastAsia="等线"/>
          <w:lang w:val="en-US"/>
        </w:rPr>
        <w:t xml:space="preserve"> and SNR-c, the results should be comparable</w:t>
      </w:r>
    </w:p>
    <w:p w14:paraId="5C0E4FF1" w14:textId="38265F55" w:rsidR="004B6EDC" w:rsidRDefault="004B6EDC" w:rsidP="002F1694">
      <w:pPr>
        <w:pStyle w:val="ListParagraph"/>
        <w:numPr>
          <w:ilvl w:val="3"/>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FFS the criteria to be claimed as “comparable” (e.g., within certain x dB), and the target SNR-c should be feasible for network deployment</w:t>
      </w:r>
    </w:p>
    <w:p w14:paraId="33240018" w14:textId="1655BB60" w:rsidR="00A148E2" w:rsidRPr="00A148E2" w:rsidRDefault="00A148E2" w:rsidP="00A148E2">
      <w:pPr>
        <w:pStyle w:val="ListParagraph"/>
        <w:numPr>
          <w:ilvl w:val="2"/>
          <w:numId w:val="30"/>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w:t>
      </w:r>
      <w:r>
        <w:rPr>
          <w:rFonts w:eastAsia="等线"/>
          <w:lang w:val="en-US"/>
        </w:rPr>
        <w:t>b</w:t>
      </w:r>
      <w:r w:rsidRPr="00593ED1">
        <w:rPr>
          <w:rFonts w:eastAsia="等线"/>
          <w:lang w:val="en-US"/>
        </w:rPr>
        <w:t xml:space="preserve">, </w:t>
      </w:r>
      <w:r>
        <w:rPr>
          <w:rFonts w:eastAsia="等线"/>
          <w:lang w:val="en-US"/>
        </w:rPr>
        <w:t>for AI-NC advantage over non-AI receiver</w:t>
      </w:r>
    </w:p>
    <w:p w14:paraId="2C1DB914" w14:textId="4FA75C35" w:rsidR="004B6EDC" w:rsidRPr="00593ED1" w:rsidRDefault="004B6EDC" w:rsidP="002F1694">
      <w:pPr>
        <w:pStyle w:val="ListParagraph"/>
        <w:numPr>
          <w:ilvl w:val="0"/>
          <w:numId w:val="30"/>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Perform evaluation with different Tx EVM values, find/determine the maximum Tx EVM with the target SNR-</w:t>
      </w:r>
      <w:r w:rsidR="00365E23" w:rsidRPr="00593ED1">
        <w:rPr>
          <w:rFonts w:eastAsia="等线"/>
          <w:lang w:val="en-US"/>
        </w:rPr>
        <w:t>d</w:t>
      </w:r>
      <w:r w:rsidRPr="00593ED1">
        <w:rPr>
          <w:rFonts w:eastAsia="等线"/>
          <w:lang w:val="en-US"/>
        </w:rPr>
        <w:t xml:space="preserve"> derived based on Case </w:t>
      </w:r>
      <w:r w:rsidR="00365E23" w:rsidRPr="00593ED1">
        <w:rPr>
          <w:rFonts w:eastAsia="等线"/>
          <w:lang w:val="en-US"/>
        </w:rPr>
        <w:t>4</w:t>
      </w:r>
      <w:r w:rsidRPr="00593ED1">
        <w:rPr>
          <w:rFonts w:eastAsia="等线"/>
          <w:lang w:val="en-US"/>
        </w:rPr>
        <w:t xml:space="preserve"> to meet RAN4 requirement or test metric and comparable with the target SNR-c derived based on Case 3.</w:t>
      </w:r>
    </w:p>
    <w:p w14:paraId="0B51F6A8" w14:textId="77777777" w:rsidR="004B6EDC" w:rsidRPr="00593ED1" w:rsidRDefault="004B6EDC" w:rsidP="002F1694">
      <w:pPr>
        <w:pStyle w:val="ListParagraph"/>
        <w:numPr>
          <w:ilvl w:val="1"/>
          <w:numId w:val="30"/>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 different PA models, if needed</w:t>
      </w:r>
    </w:p>
    <w:p w14:paraId="62703BF5" w14:textId="77777777" w:rsidR="004B6EDC" w:rsidRPr="00593ED1" w:rsidRDefault="004B6EDC" w:rsidP="002F1694">
      <w:pPr>
        <w:pStyle w:val="ListParagraph"/>
        <w:numPr>
          <w:ilvl w:val="1"/>
          <w:numId w:val="31"/>
        </w:numPr>
        <w:overflowPunct/>
        <w:autoSpaceDE/>
        <w:autoSpaceDN/>
        <w:adjustRightInd/>
        <w:spacing w:after="60"/>
        <w:ind w:left="477" w:right="301" w:firstLineChars="0"/>
        <w:jc w:val="both"/>
        <w:textAlignment w:val="auto"/>
        <w:rPr>
          <w:b/>
          <w:bCs/>
          <w:kern w:val="2"/>
          <w:lang w:val="en-US"/>
        </w:rPr>
      </w:pPr>
      <w:r w:rsidRPr="00593ED1">
        <w:rPr>
          <w:b/>
          <w:bCs/>
          <w:kern w:val="2"/>
          <w:lang w:val="en-US"/>
        </w:rPr>
        <w:t>WI phase (UE RF centric)</w:t>
      </w:r>
    </w:p>
    <w:p w14:paraId="06B9174D" w14:textId="77777777" w:rsidR="004B6EDC" w:rsidRPr="00593ED1" w:rsidRDefault="004B6EDC" w:rsidP="002F1694">
      <w:pPr>
        <w:pStyle w:val="ListParagraph"/>
        <w:numPr>
          <w:ilvl w:val="2"/>
          <w:numId w:val="29"/>
        </w:numPr>
        <w:overflowPunct/>
        <w:autoSpaceDE/>
        <w:autoSpaceDN/>
        <w:adjustRightInd/>
        <w:spacing w:after="0"/>
        <w:ind w:left="874" w:right="301" w:firstLineChars="0"/>
        <w:jc w:val="both"/>
        <w:textAlignment w:val="auto"/>
        <w:rPr>
          <w:rFonts w:eastAsia="等线"/>
          <w:b/>
          <w:bCs/>
          <w:lang w:val="en-US"/>
        </w:rPr>
      </w:pPr>
      <w:r w:rsidRPr="00593ED1">
        <w:rPr>
          <w:rFonts w:eastAsia="等线"/>
          <w:b/>
          <w:bCs/>
          <w:lang w:val="en-US"/>
        </w:rPr>
        <w:t xml:space="preserve">Step-3: </w:t>
      </w:r>
      <w:r w:rsidRPr="00593ED1">
        <w:rPr>
          <w:rFonts w:eastAsia="等线"/>
          <w:lang w:val="en-US"/>
        </w:rPr>
        <w:t xml:space="preserve">For a given relaxed EVM value (e.g., 6% for a certain modulation order), conduct TX MPR simulation: </w:t>
      </w:r>
    </w:p>
    <w:p w14:paraId="05BF8AAA" w14:textId="77777777" w:rsidR="004B6EDC" w:rsidRPr="00593ED1" w:rsidRDefault="004B6EDC" w:rsidP="002F1694">
      <w:pPr>
        <w:pStyle w:val="ListParagraph"/>
        <w:numPr>
          <w:ilvl w:val="1"/>
          <w:numId w:val="30"/>
        </w:numPr>
        <w:overflowPunct/>
        <w:autoSpaceDE/>
        <w:autoSpaceDN/>
        <w:adjustRightInd/>
        <w:spacing w:after="0"/>
        <w:ind w:left="1951" w:right="601" w:firstLineChars="0"/>
        <w:jc w:val="both"/>
        <w:textAlignment w:val="auto"/>
        <w:rPr>
          <w:rFonts w:eastAsia="等线"/>
          <w:lang w:val="en-US"/>
        </w:rPr>
      </w:pPr>
      <w:r w:rsidRPr="00593ED1">
        <w:rPr>
          <w:rFonts w:eastAsia="等线"/>
          <w:lang w:val="en-US"/>
        </w:rPr>
        <w:t>The requirements for other gating factors that impact MPR including ACLR, SEM and SE remain unchanged</w:t>
      </w:r>
    </w:p>
    <w:p w14:paraId="20375D3F" w14:textId="77777777" w:rsidR="004B6EDC" w:rsidRPr="00593ED1" w:rsidRDefault="004B6EDC" w:rsidP="002F1694">
      <w:pPr>
        <w:pStyle w:val="ListParagraph"/>
        <w:numPr>
          <w:ilvl w:val="1"/>
          <w:numId w:val="30"/>
        </w:numPr>
        <w:overflowPunct/>
        <w:autoSpaceDE/>
        <w:autoSpaceDN/>
        <w:adjustRightInd/>
        <w:spacing w:after="0"/>
        <w:ind w:left="2121" w:right="601" w:firstLineChars="0"/>
        <w:jc w:val="both"/>
        <w:textAlignment w:val="auto"/>
        <w:rPr>
          <w:rFonts w:eastAsia="等线"/>
          <w:lang w:val="en-US"/>
        </w:rPr>
      </w:pPr>
      <w:r w:rsidRPr="00593ED1">
        <w:rPr>
          <w:rFonts w:eastAsia="等线"/>
          <w:lang w:val="en-US"/>
        </w:rPr>
        <w:t xml:space="preserve">For </w:t>
      </w:r>
      <w:proofErr w:type="gramStart"/>
      <w:r w:rsidRPr="00593ED1">
        <w:rPr>
          <w:rFonts w:eastAsia="等线"/>
          <w:lang w:val="en-US"/>
        </w:rPr>
        <w:t>instance</w:t>
      </w:r>
      <w:proofErr w:type="gramEnd"/>
      <w:r w:rsidRPr="00593ED1">
        <w:rPr>
          <w:rFonts w:eastAsia="等线"/>
          <w:lang w:val="en-US"/>
        </w:rPr>
        <w:t xml:space="preserve"> for 256QAM Tx EVM, 3.5% -&gt; 6%, </w:t>
      </w:r>
    </w:p>
    <w:p w14:paraId="07010A4A" w14:textId="77777777" w:rsidR="004B6EDC" w:rsidRPr="00593ED1" w:rsidRDefault="004B6EDC" w:rsidP="002F1694">
      <w:pPr>
        <w:pStyle w:val="ListParagraph"/>
        <w:numPr>
          <w:ilvl w:val="2"/>
          <w:numId w:val="30"/>
        </w:numPr>
        <w:overflowPunct/>
        <w:autoSpaceDE/>
        <w:autoSpaceDN/>
        <w:adjustRightInd/>
        <w:spacing w:after="0"/>
        <w:ind w:left="2631" w:right="601" w:firstLineChars="0"/>
        <w:jc w:val="both"/>
        <w:textAlignment w:val="auto"/>
        <w:rPr>
          <w:rFonts w:eastAsia="等线"/>
          <w:lang w:val="en-US"/>
        </w:rPr>
      </w:pPr>
      <w:r w:rsidRPr="00593ED1">
        <w:rPr>
          <w:rFonts w:eastAsia="等线"/>
          <w:lang w:val="en-US"/>
        </w:rPr>
        <w:t>For selected PA model(s), evaluate the allowed TX power boosting (i.e., MPR reduction) for different power class</w:t>
      </w:r>
    </w:p>
    <w:p w14:paraId="4DF46889" w14:textId="77777777" w:rsidR="004B6EDC" w:rsidRPr="00593ED1" w:rsidRDefault="004B6EDC" w:rsidP="002F1694">
      <w:pPr>
        <w:pStyle w:val="ListParagraph"/>
        <w:numPr>
          <w:ilvl w:val="2"/>
          <w:numId w:val="29"/>
        </w:numPr>
        <w:overflowPunct/>
        <w:autoSpaceDE/>
        <w:autoSpaceDN/>
        <w:adjustRightInd/>
        <w:spacing w:after="0"/>
        <w:ind w:right="300" w:firstLineChars="0"/>
        <w:jc w:val="both"/>
        <w:textAlignment w:val="auto"/>
        <w:rPr>
          <w:rFonts w:eastAsia="等线"/>
          <w:lang w:val="en-US"/>
        </w:rPr>
      </w:pPr>
      <w:r w:rsidRPr="00593ED1">
        <w:rPr>
          <w:rFonts w:eastAsia="等线"/>
          <w:lang w:val="en-US"/>
        </w:rPr>
        <w:t>FFS the necessity for new EVM model for RAN4 demodulation test cases.</w:t>
      </w:r>
    </w:p>
    <w:p w14:paraId="345B3DB1" w14:textId="77777777" w:rsidR="004B6EDC" w:rsidRPr="00593ED1" w:rsidRDefault="004B6EDC" w:rsidP="004B6EDC">
      <w:pPr>
        <w:spacing w:beforeLines="50" w:before="120"/>
        <w:jc w:val="both"/>
        <w:rPr>
          <w:rFonts w:ascii="Times New Roman" w:hAnsi="Times New Roman"/>
          <w:szCs w:val="20"/>
          <w:lang w:val="en-US"/>
        </w:rPr>
      </w:pPr>
      <w:r w:rsidRPr="00593ED1">
        <w:rPr>
          <w:rFonts w:ascii="Times New Roman" w:hAnsi="Times New Roman"/>
          <w:szCs w:val="20"/>
          <w:lang w:val="en-US"/>
        </w:rPr>
        <w:t xml:space="preserve">Note: Above approaches are applicable for both 5G waveforms and 6G waveforms </w:t>
      </w:r>
    </w:p>
    <w:p w14:paraId="7C948009" w14:textId="213B789F" w:rsidR="00B26E91" w:rsidRPr="00593ED1" w:rsidRDefault="00B26E91" w:rsidP="00A11994">
      <w:pPr>
        <w:spacing w:before="120" w:after="60"/>
        <w:jc w:val="both"/>
        <w:rPr>
          <w:rFonts w:eastAsiaTheme="minorEastAsia"/>
          <w:lang w:val="en-US" w:eastAsia="zh-CN"/>
        </w:rPr>
      </w:pPr>
    </w:p>
    <w:p w14:paraId="018F2F81" w14:textId="6B138DCE" w:rsidR="004B6EDC" w:rsidRPr="00593ED1" w:rsidRDefault="004B6EDC"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Use Case-2: AI/ML-enabled channel estimation</w:t>
      </w:r>
    </w:p>
    <w:p w14:paraId="18EE249E" w14:textId="2CF1FFF1" w:rsidR="004B6EDC" w:rsidRPr="00593ED1" w:rsidRDefault="004B6EDC" w:rsidP="002F1694">
      <w:pPr>
        <w:pStyle w:val="Caption"/>
        <w:numPr>
          <w:ilvl w:val="0"/>
          <w:numId w:val="35"/>
        </w:numPr>
        <w:jc w:val="both"/>
        <w:rPr>
          <w:b w:val="0"/>
          <w:bCs/>
          <w:lang w:val="en-US" w:eastAsia="zh-CN"/>
        </w:rPr>
      </w:pPr>
      <w:r w:rsidRPr="00593ED1">
        <w:rPr>
          <w:b w:val="0"/>
          <w:bCs/>
          <w:lang w:val="en-US" w:eastAsia="zh-CN"/>
        </w:rPr>
        <w:lastRenderedPageBreak/>
        <w:t>Up to 28% DMRS overhead is expected in existing NR Rel-15 design</w:t>
      </w:r>
      <w:r w:rsidR="003F13B8" w:rsidRPr="00593ED1">
        <w:rPr>
          <w:b w:val="0"/>
          <w:bCs/>
          <w:lang w:val="en-US" w:eastAsia="zh-CN"/>
        </w:rPr>
        <w:t>.</w:t>
      </w:r>
    </w:p>
    <w:p w14:paraId="1A474FC2" w14:textId="6C8106E2" w:rsidR="004B6EDC" w:rsidRPr="00593ED1" w:rsidRDefault="004B6ED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 xml:space="preserve">RAN4 </w:t>
      </w:r>
      <w:r w:rsidR="003F13B8" w:rsidRPr="00593ED1">
        <w:rPr>
          <w:b w:val="0"/>
          <w:bCs w:val="0"/>
          <w:i w:val="0"/>
          <w:iCs w:val="0"/>
          <w:sz w:val="20"/>
          <w:szCs w:val="20"/>
        </w:rPr>
        <w:t xml:space="preserve">shall </w:t>
      </w:r>
      <w:r w:rsidRPr="00593ED1">
        <w:rPr>
          <w:b w:val="0"/>
          <w:bCs w:val="0"/>
          <w:i w:val="0"/>
          <w:iCs w:val="0"/>
          <w:sz w:val="20"/>
          <w:szCs w:val="20"/>
        </w:rPr>
        <w:t>study AI/ML-enable channel estimation for 6GR, including the potential scenarios based on existing DMRS patterns as starting point</w:t>
      </w:r>
      <w:r w:rsidR="003F13B8" w:rsidRPr="00593ED1">
        <w:rPr>
          <w:b w:val="0"/>
          <w:bCs w:val="0"/>
          <w:i w:val="0"/>
          <w:iCs w:val="0"/>
          <w:sz w:val="20"/>
          <w:szCs w:val="20"/>
        </w:rPr>
        <w:t>:</w:t>
      </w:r>
      <w:r w:rsidRPr="00593ED1">
        <w:rPr>
          <w:b w:val="0"/>
          <w:bCs w:val="0"/>
          <w:i w:val="0"/>
          <w:iCs w:val="0"/>
          <w:sz w:val="20"/>
          <w:szCs w:val="20"/>
        </w:rPr>
        <w:t xml:space="preserve">  </w:t>
      </w:r>
    </w:p>
    <w:p w14:paraId="3CCB7E0C" w14:textId="77777777" w:rsidR="004B6EDC" w:rsidRPr="00593ED1" w:rsidRDefault="004B6EDC"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 xml:space="preserve">Rel-15 NR type 1 with 2 symbols structure up to 4 ports configured for normal PDSCH and PUSCH requirement </w:t>
      </w:r>
    </w:p>
    <w:p w14:paraId="65AF7184" w14:textId="77777777" w:rsidR="004B6EDC" w:rsidRPr="00593ED1" w:rsidRDefault="004B6EDC"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Rel-18 NR enhanced type 1 with 2 symbols structure up to 8 ports configured for normal PDSCH and PUSCH requirement</w:t>
      </w:r>
    </w:p>
    <w:p w14:paraId="16A2C905" w14:textId="77777777" w:rsidR="004B6EDC" w:rsidRPr="00593ED1" w:rsidRDefault="004B6EDC"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Rel-15 NR type 1 with 2 symbols structure configuration for PDSCH and PUSCH requirement in high-speed scenario with AI/ML-</w:t>
      </w:r>
      <w:r w:rsidRPr="00593ED1">
        <w:rPr>
          <w:lang w:val="en-US"/>
        </w:rPr>
        <w:t xml:space="preserve"> </w:t>
      </w:r>
      <w:r w:rsidRPr="00593ED1">
        <w:rPr>
          <w:rFonts w:eastAsiaTheme="minorEastAsia"/>
          <w:lang w:val="en-US" w:eastAsia="zh-CN"/>
        </w:rPr>
        <w:t>enabled channel estimation</w:t>
      </w:r>
    </w:p>
    <w:p w14:paraId="7E068627" w14:textId="77777777" w:rsidR="004B6EDC" w:rsidRPr="00593ED1" w:rsidRDefault="004B6EDC" w:rsidP="002F1694">
      <w:pPr>
        <w:pStyle w:val="ListParagraph"/>
        <w:numPr>
          <w:ilvl w:val="0"/>
          <w:numId w:val="18"/>
        </w:numPr>
        <w:spacing w:after="0"/>
        <w:ind w:firstLineChars="0"/>
        <w:jc w:val="both"/>
        <w:rPr>
          <w:rFonts w:eastAsiaTheme="minorEastAsia"/>
          <w:lang w:val="en-US" w:eastAsia="zh-CN"/>
        </w:rPr>
      </w:pPr>
      <w:r w:rsidRPr="00593ED1">
        <w:rPr>
          <w:rFonts w:eastAsiaTheme="minorEastAsia"/>
          <w:lang w:val="en-US" w:eastAsia="zh-CN"/>
        </w:rPr>
        <w:t>Re1-15 NR type 1 with 1 symbol structure configuration for PDSCH and PUSCH requirement with repetition transmission and joint channel estimation (JCE) with AI/ML-</w:t>
      </w:r>
      <w:r w:rsidRPr="00593ED1">
        <w:rPr>
          <w:lang w:val="en-US"/>
        </w:rPr>
        <w:t xml:space="preserve"> </w:t>
      </w:r>
      <w:r w:rsidRPr="00593ED1">
        <w:rPr>
          <w:rFonts w:eastAsiaTheme="minorEastAsia"/>
          <w:lang w:val="en-US" w:eastAsia="zh-CN"/>
        </w:rPr>
        <w:t xml:space="preserve">enabled channel estimation </w:t>
      </w:r>
    </w:p>
    <w:p w14:paraId="6405EE5D" w14:textId="592B8B72" w:rsidR="004B6EDC" w:rsidRPr="00593ED1" w:rsidRDefault="004B6EDC" w:rsidP="002F1694">
      <w:pPr>
        <w:pStyle w:val="Caption"/>
        <w:numPr>
          <w:ilvl w:val="0"/>
          <w:numId w:val="35"/>
        </w:numPr>
        <w:jc w:val="both"/>
        <w:rPr>
          <w:b w:val="0"/>
          <w:bCs/>
          <w:lang w:val="en-US" w:eastAsia="zh-CN"/>
        </w:rPr>
      </w:pPr>
      <w:r w:rsidRPr="00593ED1">
        <w:rPr>
          <w:b w:val="0"/>
          <w:bCs/>
          <w:lang w:val="en-US" w:eastAsia="zh-CN"/>
        </w:rPr>
        <w:t>AI/ML-enabled receiver is capable of operating with orthogonal DMRS configuration with FD domain to improve the performance</w:t>
      </w:r>
      <w:r w:rsidR="003F13B8" w:rsidRPr="00593ED1">
        <w:rPr>
          <w:b w:val="0"/>
          <w:bCs/>
          <w:lang w:val="en-US" w:eastAsia="zh-CN"/>
        </w:rPr>
        <w:t>.</w:t>
      </w:r>
      <w:r w:rsidRPr="00593ED1">
        <w:rPr>
          <w:b w:val="0"/>
          <w:bCs/>
          <w:lang w:val="en-US" w:eastAsia="zh-CN"/>
        </w:rPr>
        <w:t xml:space="preserve"> </w:t>
      </w:r>
    </w:p>
    <w:p w14:paraId="7651CF27" w14:textId="77777777" w:rsidR="004B6EDC" w:rsidRPr="00593ED1" w:rsidRDefault="004B6EDC" w:rsidP="002F1694">
      <w:pPr>
        <w:pStyle w:val="Caption"/>
        <w:numPr>
          <w:ilvl w:val="0"/>
          <w:numId w:val="35"/>
        </w:numPr>
        <w:jc w:val="both"/>
        <w:rPr>
          <w:b w:val="0"/>
          <w:bCs/>
          <w:lang w:val="en-US" w:eastAsia="zh-CN"/>
        </w:rPr>
      </w:pPr>
      <w:r w:rsidRPr="00593ED1">
        <w:rPr>
          <w:b w:val="0"/>
          <w:bCs/>
          <w:lang w:val="en-US" w:eastAsia="zh-CN"/>
        </w:rPr>
        <w:t>AI/ML-enabled receiver can help to improve the throughput with reducing the DMRS overhead in the time domain while maintaining the comparable performance with legacy receiver under high doppler scenario.</w:t>
      </w:r>
    </w:p>
    <w:p w14:paraId="7696F559" w14:textId="76918CF8" w:rsidR="004B6EDC" w:rsidRPr="00593ED1" w:rsidRDefault="004B6ED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RAN4 could investigate and evaluate the PDSCH and PUSCH performance with AI based channel estimation solution or receiver based on DMRS pattern specified in RAN1 for 6GR, and define the corresponding PDSCH and PUSCH requirement with AI/ML-enabled advanced receiver based on UE and network AI/ML capability</w:t>
      </w:r>
      <w:r w:rsidR="003F13B8" w:rsidRPr="00593ED1">
        <w:rPr>
          <w:b w:val="0"/>
          <w:bCs w:val="0"/>
          <w:i w:val="0"/>
          <w:iCs w:val="0"/>
          <w:sz w:val="20"/>
          <w:szCs w:val="20"/>
        </w:rPr>
        <w:t>.</w:t>
      </w:r>
    </w:p>
    <w:p w14:paraId="5FC7511F" w14:textId="77777777" w:rsidR="004B6EDC" w:rsidRPr="00593ED1" w:rsidRDefault="004B6EDC" w:rsidP="002F1694">
      <w:pPr>
        <w:pStyle w:val="Caption"/>
        <w:numPr>
          <w:ilvl w:val="0"/>
          <w:numId w:val="35"/>
        </w:numPr>
        <w:jc w:val="both"/>
        <w:rPr>
          <w:b w:val="0"/>
          <w:bCs/>
          <w:lang w:val="en-US" w:eastAsia="zh-CN"/>
        </w:rPr>
      </w:pPr>
      <w:r w:rsidRPr="00593ED1">
        <w:rPr>
          <w:b w:val="0"/>
          <w:bCs/>
          <w:lang w:val="en-US" w:eastAsia="zh-CN"/>
        </w:rPr>
        <w:t>Taking the interference into account, the performance degradation was suffered. These impacts should be considered when performing the AI/ML model generalization verification.</w:t>
      </w:r>
    </w:p>
    <w:p w14:paraId="468E351C" w14:textId="77777777" w:rsidR="00743A0C" w:rsidRPr="00593ED1" w:rsidRDefault="00743A0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 xml:space="preserve">In 6GR, consider to support of AI/ML-enabled advanced receiver for channel estimation, the following aspects shall be studied: </w:t>
      </w:r>
    </w:p>
    <w:p w14:paraId="5898569A" w14:textId="77777777" w:rsidR="00743A0C" w:rsidRPr="00593ED1" w:rsidRDefault="00743A0C" w:rsidP="002F1694">
      <w:pPr>
        <w:pStyle w:val="ListParagraph"/>
        <w:numPr>
          <w:ilvl w:val="0"/>
          <w:numId w:val="16"/>
        </w:numPr>
        <w:spacing w:after="0"/>
        <w:ind w:left="806" w:firstLineChars="0" w:hanging="403"/>
        <w:rPr>
          <w:rFonts w:eastAsia="宋体"/>
          <w:bCs/>
          <w:lang w:val="en-US"/>
        </w:rPr>
      </w:pPr>
      <w:r w:rsidRPr="00593ED1">
        <w:rPr>
          <w:rFonts w:eastAsia="宋体"/>
          <w:bCs/>
          <w:lang w:val="en-US"/>
        </w:rPr>
        <w:t>UE and network AI/ML capability</w:t>
      </w:r>
    </w:p>
    <w:p w14:paraId="673F2D35" w14:textId="77777777" w:rsidR="00743A0C" w:rsidRPr="00593ED1" w:rsidRDefault="00743A0C" w:rsidP="002F1694">
      <w:pPr>
        <w:pStyle w:val="ListParagraph"/>
        <w:numPr>
          <w:ilvl w:val="0"/>
          <w:numId w:val="16"/>
        </w:numPr>
        <w:spacing w:after="0"/>
        <w:ind w:left="806" w:firstLineChars="0" w:hanging="403"/>
        <w:rPr>
          <w:bCs/>
          <w:lang w:val="en-US"/>
        </w:rPr>
      </w:pPr>
      <w:r w:rsidRPr="00593ED1">
        <w:rPr>
          <w:rFonts w:eastAsia="宋体"/>
          <w:bCs/>
          <w:lang w:val="en-US"/>
        </w:rPr>
        <w:t>RAN4 demodulation requirement with AI/ML-enable advanced receiver</w:t>
      </w:r>
    </w:p>
    <w:p w14:paraId="7DB62D3B" w14:textId="77777777" w:rsidR="00743A0C" w:rsidRPr="00593ED1" w:rsidRDefault="00743A0C" w:rsidP="002F1694">
      <w:pPr>
        <w:pStyle w:val="Caption"/>
        <w:numPr>
          <w:ilvl w:val="0"/>
          <w:numId w:val="16"/>
        </w:numPr>
        <w:spacing w:before="0" w:after="0"/>
        <w:ind w:left="806" w:hanging="403"/>
        <w:rPr>
          <w:b w:val="0"/>
          <w:bCs/>
          <w:lang w:val="en-US"/>
        </w:rPr>
      </w:pPr>
      <w:r w:rsidRPr="00593ED1">
        <w:rPr>
          <w:b w:val="0"/>
          <w:bCs/>
          <w:lang w:val="en-US"/>
        </w:rPr>
        <w:t>LCM procedure: including data collection, performance monitoring, and model interference pending the assumption of AI/ML receiver </w:t>
      </w:r>
    </w:p>
    <w:p w14:paraId="50F22E9D" w14:textId="77777777" w:rsidR="00743A0C" w:rsidRPr="00593ED1" w:rsidRDefault="00743A0C" w:rsidP="002F1694">
      <w:pPr>
        <w:pStyle w:val="Caption"/>
        <w:numPr>
          <w:ilvl w:val="0"/>
          <w:numId w:val="16"/>
        </w:numPr>
        <w:spacing w:before="0" w:after="0"/>
        <w:ind w:left="806" w:hanging="403"/>
        <w:rPr>
          <w:b w:val="0"/>
          <w:bCs/>
          <w:lang w:val="en-US"/>
        </w:rPr>
      </w:pPr>
      <w:r w:rsidRPr="00593ED1">
        <w:rPr>
          <w:b w:val="0"/>
          <w:bCs/>
          <w:lang w:val="en-US"/>
        </w:rPr>
        <w:t>UE capability on related the supported maximum number of DMRS bunding size for JCE.</w:t>
      </w:r>
    </w:p>
    <w:p w14:paraId="28DBF260" w14:textId="77777777" w:rsidR="004B6EDC" w:rsidRPr="00593ED1" w:rsidRDefault="004B6EDC" w:rsidP="00A11994">
      <w:pPr>
        <w:spacing w:before="120" w:after="60"/>
        <w:jc w:val="both"/>
        <w:rPr>
          <w:rFonts w:eastAsiaTheme="minorEastAsia"/>
          <w:lang w:val="en-US" w:eastAsia="zh-CN"/>
        </w:rPr>
      </w:pPr>
    </w:p>
    <w:p w14:paraId="0122C579" w14:textId="3009DCD7" w:rsidR="00B26E91" w:rsidRPr="00593ED1" w:rsidRDefault="00743A0C"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Use Case-3: AI/ML-SRS-assisted channel reconstruction</w:t>
      </w:r>
    </w:p>
    <w:p w14:paraId="5B19FEEF" w14:textId="77777777" w:rsidR="00743A0C" w:rsidRPr="00593ED1" w:rsidRDefault="00743A0C" w:rsidP="002F1694">
      <w:pPr>
        <w:pStyle w:val="Caption"/>
        <w:numPr>
          <w:ilvl w:val="0"/>
          <w:numId w:val="35"/>
        </w:numPr>
        <w:jc w:val="both"/>
        <w:rPr>
          <w:b w:val="0"/>
          <w:bCs/>
          <w:lang w:val="en-US" w:eastAsia="zh-CN"/>
        </w:rPr>
      </w:pPr>
      <w:r w:rsidRPr="00593ED1">
        <w:rPr>
          <w:b w:val="0"/>
          <w:bCs/>
          <w:lang w:val="en-US" w:eastAsia="zh-CN"/>
        </w:rPr>
        <w:t xml:space="preserve">SRS based DL CSI acquisition for large channel dimensions is challenged by factors including SRS coverage or channel ageing and SRS power imbalance. </w:t>
      </w:r>
    </w:p>
    <w:p w14:paraId="551418D5" w14:textId="77777777" w:rsidR="00743A0C" w:rsidRPr="00593ED1" w:rsidRDefault="00743A0C" w:rsidP="002F1694">
      <w:pPr>
        <w:pStyle w:val="Caption"/>
        <w:numPr>
          <w:ilvl w:val="0"/>
          <w:numId w:val="35"/>
        </w:numPr>
        <w:jc w:val="both"/>
        <w:rPr>
          <w:b w:val="0"/>
          <w:bCs/>
          <w:lang w:val="en-US" w:eastAsia="zh-CN"/>
        </w:rPr>
      </w:pPr>
      <w:r w:rsidRPr="00593ED1">
        <w:rPr>
          <w:b w:val="0"/>
          <w:bCs/>
          <w:lang w:val="en-US" w:eastAsia="zh-CN"/>
        </w:rPr>
        <w:t xml:space="preserve">Two-sided model for SRS-assisted explicit channel reconstruction from spatially sub-sampled CSI-RS measurement achieves significant SGCS gain over SRS-based DL-CSI acquisition for large channel dimensions. </w:t>
      </w:r>
    </w:p>
    <w:p w14:paraId="2A4F1C6E" w14:textId="77777777" w:rsidR="00743A0C" w:rsidRPr="00593ED1" w:rsidRDefault="00743A0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Study SRS-assisted explicit channel reconstruction from spatially sub-sampled CSI-RS measurement for both NW-sided model and two-sided model.</w:t>
      </w:r>
    </w:p>
    <w:p w14:paraId="0569F4A8" w14:textId="212DA762" w:rsidR="00743A0C" w:rsidRPr="00593ED1" w:rsidRDefault="00743A0C" w:rsidP="00A11994">
      <w:pPr>
        <w:spacing w:before="120" w:after="60"/>
        <w:jc w:val="both"/>
        <w:rPr>
          <w:rFonts w:eastAsiaTheme="minorEastAsia"/>
          <w:lang w:val="en-US" w:eastAsia="zh-CN"/>
        </w:rPr>
      </w:pPr>
    </w:p>
    <w:p w14:paraId="6F7B2AFF" w14:textId="4F833B26" w:rsidR="00743A0C" w:rsidRPr="00593ED1" w:rsidRDefault="00743A0C" w:rsidP="00A11994">
      <w:pPr>
        <w:spacing w:before="120" w:after="60"/>
        <w:jc w:val="both"/>
        <w:rPr>
          <w:rFonts w:eastAsiaTheme="minorEastAsia"/>
          <w:i/>
          <w:iCs/>
          <w:u w:val="single"/>
          <w:lang w:val="en-US" w:eastAsia="zh-CN"/>
        </w:rPr>
      </w:pPr>
      <w:r w:rsidRPr="00593ED1">
        <w:rPr>
          <w:rFonts w:eastAsiaTheme="minorEastAsia"/>
          <w:i/>
          <w:iCs/>
          <w:u w:val="single"/>
          <w:lang w:val="en-US" w:eastAsia="zh-CN"/>
        </w:rPr>
        <w:t>Use Case-4: AI/ML-enabled PRACH receiver</w:t>
      </w:r>
    </w:p>
    <w:p w14:paraId="4C521887" w14:textId="77777777" w:rsidR="00743A0C" w:rsidRPr="00593ED1" w:rsidRDefault="00743A0C" w:rsidP="00D70DF2">
      <w:pPr>
        <w:pStyle w:val="Caption"/>
        <w:numPr>
          <w:ilvl w:val="0"/>
          <w:numId w:val="35"/>
        </w:numPr>
        <w:spacing w:before="60" w:after="60"/>
        <w:jc w:val="both"/>
        <w:rPr>
          <w:b w:val="0"/>
          <w:bCs/>
          <w:lang w:val="en-US" w:eastAsia="zh-CN"/>
        </w:rPr>
      </w:pPr>
      <w:r w:rsidRPr="00593ED1">
        <w:rPr>
          <w:b w:val="0"/>
          <w:bCs/>
          <w:lang w:val="en-US" w:eastAsia="zh-CN"/>
        </w:rPr>
        <w:t xml:space="preserve">For RAN4 requirement, both demodulation requirement and RRM requirement for random access are specified. </w:t>
      </w:r>
    </w:p>
    <w:p w14:paraId="0483D13B" w14:textId="65D0AA95" w:rsidR="00743A0C" w:rsidRPr="00593ED1" w:rsidRDefault="00743A0C" w:rsidP="00D70DF2">
      <w:pPr>
        <w:pStyle w:val="Caption"/>
        <w:numPr>
          <w:ilvl w:val="0"/>
          <w:numId w:val="16"/>
        </w:numPr>
        <w:spacing w:before="60" w:after="60"/>
        <w:jc w:val="both"/>
        <w:rPr>
          <w:b w:val="0"/>
          <w:bCs/>
          <w:lang w:val="en-US" w:eastAsia="zh-CN"/>
        </w:rPr>
      </w:pPr>
      <w:r w:rsidRPr="00593ED1">
        <w:rPr>
          <w:b w:val="0"/>
          <w:bCs/>
          <w:lang w:val="en-US" w:eastAsia="zh-CN"/>
        </w:rPr>
        <w:t>For PRACH requirement, only single preamble detection performance without considering the multi-user collision was specified</w:t>
      </w:r>
      <w:r w:rsidR="00D70DF2" w:rsidRPr="00593ED1">
        <w:rPr>
          <w:b w:val="0"/>
          <w:bCs/>
          <w:lang w:val="en-US" w:eastAsia="zh-CN"/>
        </w:rPr>
        <w:t>.</w:t>
      </w:r>
    </w:p>
    <w:p w14:paraId="4FFE8446" w14:textId="77777777" w:rsidR="00743A0C" w:rsidRPr="00593ED1" w:rsidRDefault="00743A0C" w:rsidP="00D70DF2">
      <w:pPr>
        <w:pStyle w:val="Caption"/>
        <w:numPr>
          <w:ilvl w:val="0"/>
          <w:numId w:val="16"/>
        </w:numPr>
        <w:spacing w:before="60" w:after="60"/>
        <w:jc w:val="both"/>
        <w:rPr>
          <w:b w:val="0"/>
          <w:bCs/>
          <w:lang w:val="en-US" w:eastAsia="zh-CN"/>
        </w:rPr>
      </w:pPr>
      <w:r w:rsidRPr="00593ED1">
        <w:rPr>
          <w:b w:val="0"/>
          <w:bCs/>
          <w:lang w:val="en-US" w:eastAsia="zh-CN"/>
        </w:rPr>
        <w:t>For RRM requirement, RAN4 defined the corresponding random-access requirement with following the random-access procedure specified in RAN1 and RAN2 for both contention and non-contention based random access.</w:t>
      </w:r>
    </w:p>
    <w:p w14:paraId="150E4CC3" w14:textId="3CB6FF3D" w:rsidR="00743A0C" w:rsidRPr="00593ED1" w:rsidRDefault="00743A0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lastRenderedPageBreak/>
        <w:t>RAN4 study AI/ML-enable PRACH receiver for 6GR, including both single-user and multi-user collision scenario based on existing PRACH preamble formats as starting point, including LCM procedure</w:t>
      </w:r>
      <w:r w:rsidR="00D70DF2" w:rsidRPr="00593ED1">
        <w:rPr>
          <w:b w:val="0"/>
          <w:bCs w:val="0"/>
          <w:i w:val="0"/>
          <w:iCs w:val="0"/>
          <w:sz w:val="20"/>
          <w:szCs w:val="20"/>
        </w:rPr>
        <w:t>,</w:t>
      </w:r>
      <w:r w:rsidRPr="00593ED1">
        <w:rPr>
          <w:b w:val="0"/>
          <w:bCs w:val="0"/>
          <w:i w:val="0"/>
          <w:iCs w:val="0"/>
          <w:sz w:val="20"/>
          <w:szCs w:val="20"/>
        </w:rPr>
        <w:t xml:space="preserve"> data collection, performance monitoring, and model interference pending </w:t>
      </w:r>
      <w:r w:rsidR="00D70DF2" w:rsidRPr="00593ED1">
        <w:rPr>
          <w:b w:val="0"/>
          <w:bCs w:val="0"/>
          <w:i w:val="0"/>
          <w:iCs w:val="0"/>
          <w:sz w:val="20"/>
          <w:szCs w:val="20"/>
        </w:rPr>
        <w:t xml:space="preserve">on </w:t>
      </w:r>
      <w:r w:rsidRPr="00593ED1">
        <w:rPr>
          <w:b w:val="0"/>
          <w:bCs w:val="0"/>
          <w:i w:val="0"/>
          <w:iCs w:val="0"/>
          <w:sz w:val="20"/>
          <w:szCs w:val="20"/>
        </w:rPr>
        <w:t>the assumption of AI/ML receiver.</w:t>
      </w:r>
    </w:p>
    <w:p w14:paraId="60A3828B" w14:textId="77777777" w:rsidR="00743A0C" w:rsidRPr="00593ED1" w:rsidRDefault="00743A0C" w:rsidP="002370D9">
      <w:pPr>
        <w:pStyle w:val="000proposal"/>
        <w:numPr>
          <w:ilvl w:val="0"/>
          <w:numId w:val="56"/>
        </w:numPr>
        <w:tabs>
          <w:tab w:val="left" w:pos="1134"/>
        </w:tabs>
        <w:adjustRightInd w:val="0"/>
        <w:snapToGrid w:val="0"/>
        <w:rPr>
          <w:b w:val="0"/>
          <w:bCs w:val="0"/>
          <w:i w:val="0"/>
          <w:iCs w:val="0"/>
          <w:sz w:val="20"/>
          <w:szCs w:val="20"/>
        </w:rPr>
      </w:pPr>
      <w:r w:rsidRPr="00593ED1">
        <w:rPr>
          <w:b w:val="0"/>
          <w:bCs w:val="0"/>
          <w:i w:val="0"/>
          <w:iCs w:val="0"/>
          <w:sz w:val="20"/>
          <w:szCs w:val="20"/>
        </w:rPr>
        <w:t xml:space="preserve">Pending on the study of random-access procedure to enable the early contention resolution with AI/ML-enabled PRACH receiver, RRM requirement for random access also need to be studied, including the UE correct </w:t>
      </w:r>
      <w:proofErr w:type="spellStart"/>
      <w:r w:rsidRPr="00593ED1">
        <w:rPr>
          <w:b w:val="0"/>
          <w:bCs w:val="0"/>
          <w:i w:val="0"/>
          <w:iCs w:val="0"/>
          <w:sz w:val="20"/>
          <w:szCs w:val="20"/>
        </w:rPr>
        <w:t>behaviour</w:t>
      </w:r>
      <w:proofErr w:type="spellEnd"/>
      <w:r w:rsidRPr="00593ED1">
        <w:rPr>
          <w:b w:val="0"/>
          <w:bCs w:val="0"/>
          <w:i w:val="0"/>
          <w:iCs w:val="0"/>
          <w:sz w:val="20"/>
          <w:szCs w:val="20"/>
        </w:rPr>
        <w:t xml:space="preserve"> when receiving random access response.</w:t>
      </w:r>
    </w:p>
    <w:p w14:paraId="27C5416A" w14:textId="740B8847" w:rsidR="00743A0C" w:rsidRPr="00593ED1" w:rsidRDefault="00743A0C" w:rsidP="00A11994">
      <w:pPr>
        <w:spacing w:before="120" w:after="60"/>
        <w:jc w:val="both"/>
        <w:rPr>
          <w:rFonts w:eastAsiaTheme="minorEastAsia"/>
          <w:lang w:val="en-US" w:eastAsia="zh-CN"/>
        </w:rPr>
      </w:pPr>
    </w:p>
    <w:p w14:paraId="3058FAB5" w14:textId="6096D149" w:rsidR="001208A4" w:rsidRPr="00593ED1" w:rsidRDefault="00834048" w:rsidP="001208A4">
      <w:pPr>
        <w:spacing w:before="120" w:after="120"/>
        <w:jc w:val="both"/>
        <w:rPr>
          <w:rFonts w:eastAsiaTheme="minorEastAsia"/>
          <w:i/>
          <w:iCs/>
          <w:u w:val="single"/>
          <w:lang w:val="en-US" w:eastAsia="zh-CN"/>
        </w:rPr>
      </w:pPr>
      <w:r w:rsidRPr="00593ED1">
        <w:rPr>
          <w:rFonts w:eastAsiaTheme="minorEastAsia"/>
          <w:i/>
          <w:iCs/>
          <w:u w:val="single"/>
          <w:lang w:val="en-US" w:eastAsia="zh-CN"/>
        </w:rPr>
        <w:t>Use Case-5: AI/ML-enabled RRM</w:t>
      </w:r>
    </w:p>
    <w:p w14:paraId="77631CFB" w14:textId="77777777" w:rsidR="001208A4" w:rsidRPr="001A7739" w:rsidRDefault="001208A4" w:rsidP="00F5648B">
      <w:pPr>
        <w:pStyle w:val="ListParagraph"/>
        <w:numPr>
          <w:ilvl w:val="0"/>
          <w:numId w:val="56"/>
        </w:numPr>
        <w:spacing w:after="60"/>
        <w:ind w:firstLineChars="0"/>
        <w:jc w:val="both"/>
        <w:rPr>
          <w:lang w:val="en-US"/>
        </w:rPr>
      </w:pPr>
      <w:r w:rsidRPr="001A7739">
        <w:rPr>
          <w:lang w:val="en-US"/>
        </w:rPr>
        <w:t xml:space="preserve">In 6G, RAN4 </w:t>
      </w:r>
      <w:r>
        <w:rPr>
          <w:lang w:val="en-US"/>
        </w:rPr>
        <w:t>can</w:t>
      </w:r>
      <w:r w:rsidRPr="001A7739">
        <w:rPr>
          <w:lang w:val="en-US"/>
        </w:rPr>
        <w:t xml:space="preserve"> study and evaluate potential gains of AI/ML-enabled mobility for MG reduction and/or MO(s) reduction, considering </w:t>
      </w:r>
      <w:r>
        <w:rPr>
          <w:lang w:val="en-US"/>
        </w:rPr>
        <w:t>the enabling AI/ML techniques including</w:t>
      </w:r>
    </w:p>
    <w:p w14:paraId="305BBF46" w14:textId="77777777" w:rsidR="001208A4" w:rsidRPr="00232462" w:rsidRDefault="001208A4" w:rsidP="001208A4">
      <w:pPr>
        <w:ind w:leftChars="300" w:left="600"/>
        <w:rPr>
          <w:lang w:val="en-US"/>
        </w:rPr>
      </w:pPr>
      <w:r>
        <w:rPr>
          <w:lang w:val="en-US"/>
        </w:rPr>
        <w:t xml:space="preserve">- </w:t>
      </w:r>
      <w:r w:rsidRPr="00232462">
        <w:rPr>
          <w:lang w:val="en-US"/>
        </w:rPr>
        <w:t>Cell-level measurement prediction for multiple MOs scenario (s) (e.g., inter-frequency scenario)</w:t>
      </w:r>
    </w:p>
    <w:p w14:paraId="4AC59E18" w14:textId="6EAA92AA" w:rsidR="001208A4" w:rsidRDefault="001208A4" w:rsidP="001208A4">
      <w:pPr>
        <w:ind w:leftChars="300" w:left="600"/>
        <w:rPr>
          <w:lang w:val="en-US"/>
        </w:rPr>
      </w:pPr>
      <w:r>
        <w:rPr>
          <w:lang w:val="en-US"/>
        </w:rPr>
        <w:t xml:space="preserve">- </w:t>
      </w:r>
      <w:r w:rsidRPr="00232462">
        <w:rPr>
          <w:lang w:val="en-US"/>
        </w:rPr>
        <w:t>Both co-located and non-collocated cell prediction including time-domain and frequency-domain, co-located</w:t>
      </w:r>
      <w:r>
        <w:rPr>
          <w:lang w:val="en-US"/>
        </w:rPr>
        <w:t xml:space="preserve"> </w:t>
      </w:r>
      <w:r w:rsidRPr="00232462">
        <w:rPr>
          <w:lang w:val="en-US"/>
        </w:rPr>
        <w:t>cell prediction can be as starting point</w:t>
      </w:r>
      <w:r>
        <w:rPr>
          <w:lang w:val="en-US"/>
        </w:rPr>
        <w:t>.</w:t>
      </w:r>
    </w:p>
    <w:p w14:paraId="2C1D74DB" w14:textId="77777777" w:rsidR="001208A4" w:rsidRPr="00232462" w:rsidRDefault="001208A4" w:rsidP="001208A4">
      <w:pPr>
        <w:ind w:leftChars="300" w:left="600"/>
        <w:rPr>
          <w:lang w:val="en-US"/>
        </w:rPr>
      </w:pPr>
    </w:p>
    <w:p w14:paraId="03840124" w14:textId="77777777" w:rsidR="001208A4" w:rsidRPr="0037206F" w:rsidRDefault="001208A4" w:rsidP="00F5648B">
      <w:pPr>
        <w:pStyle w:val="ListParagraph"/>
        <w:numPr>
          <w:ilvl w:val="0"/>
          <w:numId w:val="56"/>
        </w:numPr>
        <w:spacing w:after="60"/>
        <w:ind w:firstLineChars="0"/>
        <w:jc w:val="both"/>
        <w:rPr>
          <w:lang w:val="en-US"/>
        </w:rPr>
      </w:pPr>
      <w:r w:rsidRPr="0037206F">
        <w:rPr>
          <w:lang w:val="en-US"/>
        </w:rPr>
        <w:t xml:space="preserve">In 6G AI/ML-enabled RRM mobility, the application scope of </w:t>
      </w:r>
      <w:r>
        <w:rPr>
          <w:lang w:val="en-US"/>
        </w:rPr>
        <w:t>AI-</w:t>
      </w:r>
      <w:r w:rsidRPr="0037206F">
        <w:rPr>
          <w:lang w:val="en-US"/>
        </w:rPr>
        <w:t xml:space="preserve">prediction can be extended </w:t>
      </w:r>
      <w:r>
        <w:rPr>
          <w:lang w:val="en-US"/>
        </w:rPr>
        <w:t>the following scenarios</w:t>
      </w:r>
      <w:r w:rsidRPr="0037206F">
        <w:rPr>
          <w:lang w:val="en-US"/>
        </w:rPr>
        <w:t>:</w:t>
      </w:r>
    </w:p>
    <w:p w14:paraId="7A2C631E" w14:textId="77777777" w:rsidR="001208A4" w:rsidRDefault="001208A4" w:rsidP="000F3436">
      <w:pPr>
        <w:pStyle w:val="ListParagraph"/>
        <w:spacing w:after="60"/>
        <w:ind w:left="420" w:firstLineChars="0" w:firstLine="0"/>
        <w:jc w:val="both"/>
        <w:rPr>
          <w:lang w:val="en-US"/>
        </w:rPr>
      </w:pPr>
      <w:r>
        <w:rPr>
          <w:lang w:val="en-US"/>
        </w:rPr>
        <w:t xml:space="preserve">- among CA carriers in </w:t>
      </w:r>
      <w:r w:rsidRPr="0037206F">
        <w:rPr>
          <w:lang w:val="en-US"/>
        </w:rPr>
        <w:t>FR1 non-collocated NR-CA</w:t>
      </w:r>
    </w:p>
    <w:p w14:paraId="13E37A13" w14:textId="77777777" w:rsidR="001208A4" w:rsidRPr="0037206F" w:rsidRDefault="001208A4" w:rsidP="000F3436">
      <w:pPr>
        <w:pStyle w:val="ListParagraph"/>
        <w:spacing w:after="60"/>
        <w:ind w:left="420" w:firstLineChars="0" w:firstLine="0"/>
        <w:jc w:val="both"/>
        <w:rPr>
          <w:lang w:val="en-US"/>
        </w:rPr>
      </w:pPr>
      <w:r>
        <w:rPr>
          <w:rFonts w:hint="eastAsia"/>
          <w:lang w:val="en-US"/>
        </w:rPr>
        <w:t>-</w:t>
      </w:r>
      <w:r>
        <w:rPr>
          <w:lang w:val="en-US"/>
        </w:rPr>
        <w:t xml:space="preserve"> among N carriers in </w:t>
      </w:r>
      <w:r w:rsidRPr="00A81408">
        <w:rPr>
          <w:lang w:val="en-US"/>
        </w:rPr>
        <w:t>N-carrier single cell</w:t>
      </w:r>
      <w:r>
        <w:rPr>
          <w:lang w:val="en-US"/>
        </w:rPr>
        <w:t xml:space="preserve"> scenario. </w:t>
      </w:r>
    </w:p>
    <w:p w14:paraId="28E80D41" w14:textId="77777777" w:rsidR="00834048" w:rsidRPr="00593ED1" w:rsidRDefault="00834048" w:rsidP="00A11994">
      <w:pPr>
        <w:spacing w:before="120" w:after="60"/>
        <w:jc w:val="both"/>
        <w:rPr>
          <w:rFonts w:eastAsiaTheme="minorEastAsia"/>
          <w:lang w:val="en-US" w:eastAsia="zh-CN"/>
        </w:rPr>
      </w:pPr>
    </w:p>
    <w:p w14:paraId="1DCCAF6F" w14:textId="7EF920A8" w:rsidR="008429AD" w:rsidRPr="00593ED1" w:rsidRDefault="00B46503" w:rsidP="008429AD">
      <w:pPr>
        <w:pStyle w:val="Heading1"/>
        <w:tabs>
          <w:tab w:val="num" w:pos="522"/>
        </w:tabs>
        <w:ind w:left="522" w:hanging="522"/>
        <w:rPr>
          <w:lang w:val="en-US" w:eastAsia="zh-CN"/>
        </w:rPr>
      </w:pPr>
      <w:bookmarkStart w:id="38" w:name="_Hlk149926769"/>
      <w:r w:rsidRPr="00593ED1">
        <w:rPr>
          <w:lang w:val="en-US" w:eastAsia="zh-CN"/>
        </w:rPr>
        <w:t>6</w:t>
      </w:r>
      <w:r w:rsidR="008429AD" w:rsidRPr="00593ED1">
        <w:rPr>
          <w:lang w:val="en-US" w:eastAsia="zh-CN"/>
        </w:rPr>
        <w:t>. Reference</w:t>
      </w:r>
    </w:p>
    <w:bookmarkEnd w:id="38"/>
    <w:p w14:paraId="2FD06FB4" w14:textId="003B9F78" w:rsidR="00E57DEE" w:rsidRPr="00593ED1" w:rsidRDefault="00E57DEE" w:rsidP="00E57DEE">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[1] </w:t>
      </w:r>
      <w:r w:rsidR="007C248B" w:rsidRPr="00593ED1">
        <w:rPr>
          <w:rFonts w:ascii="Times New Roman" w:eastAsiaTheme="minorEastAsia" w:hAnsi="Times New Roman"/>
          <w:lang w:val="en-US" w:eastAsia="zh-CN"/>
        </w:rPr>
        <w:t>RP-252912</w:t>
      </w:r>
      <w:r w:rsidRPr="00593ED1">
        <w:rPr>
          <w:rFonts w:ascii="Times New Roman" w:eastAsiaTheme="minorEastAsia" w:hAnsi="Times New Roman"/>
          <w:lang w:val="en-US" w:eastAsia="zh-CN"/>
        </w:rPr>
        <w:t xml:space="preserve"> (revision from </w:t>
      </w:r>
      <w:r w:rsidR="007C248B"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 “</w:t>
      </w:r>
      <w:r w:rsidR="005D61EB" w:rsidRPr="00593ED1">
        <w:rPr>
          <w:rFonts w:ascii="Times New Roman" w:eastAsiaTheme="minorEastAsia" w:hAnsi="Times New Roman"/>
          <w:lang w:val="en-US" w:eastAsia="zh-CN"/>
        </w:rPr>
        <w:t>Revised SID: Study on 6G Radio</w:t>
      </w:r>
      <w:r w:rsidRPr="00593ED1">
        <w:rPr>
          <w:rFonts w:ascii="Times New Roman" w:eastAsiaTheme="minorEastAsia" w:hAnsi="Times New Roman"/>
          <w:lang w:val="en-US" w:eastAsia="zh-CN"/>
        </w:rPr>
        <w:t xml:space="preserve">”, </w:t>
      </w:r>
      <w:r w:rsidR="005D61EB" w:rsidRPr="00593ED1">
        <w:rPr>
          <w:rFonts w:ascii="Times New Roman" w:eastAsiaTheme="minorEastAsia" w:hAnsi="Times New Roman"/>
          <w:lang w:val="en-US" w:eastAsia="zh-CN"/>
        </w:rPr>
        <w:t>NTT DOCOMO, CMCC, AT&amp;T, Vodafone</w:t>
      </w:r>
      <w:r w:rsidRPr="00593ED1">
        <w:rPr>
          <w:rFonts w:ascii="Times New Roman" w:eastAsiaTheme="minorEastAsia" w:hAnsi="Times New Roman"/>
          <w:lang w:val="en-US" w:eastAsia="zh-CN"/>
        </w:rPr>
        <w:t>, RAN#10</w:t>
      </w:r>
      <w:r w:rsidR="00AC41B0" w:rsidRPr="00593ED1">
        <w:rPr>
          <w:rFonts w:ascii="Times New Roman" w:eastAsiaTheme="minorEastAsia" w:hAnsi="Times New Roman"/>
          <w:lang w:val="en-US" w:eastAsia="zh-CN"/>
        </w:rPr>
        <w:t>9</w:t>
      </w:r>
      <w:r w:rsidRPr="00593ED1">
        <w:rPr>
          <w:rFonts w:ascii="Times New Roman" w:eastAsiaTheme="minorEastAsia" w:hAnsi="Times New Roman"/>
          <w:lang w:val="en-US" w:eastAsia="zh-CN"/>
        </w:rPr>
        <w:t>.</w:t>
      </w:r>
    </w:p>
    <w:p w14:paraId="31EDA0B9" w14:textId="3AF0ADA8" w:rsidR="005D61EB" w:rsidRPr="00593ED1" w:rsidRDefault="005D61EB" w:rsidP="005D61EB">
      <w:pPr>
        <w:spacing w:after="180"/>
        <w:jc w:val="both"/>
        <w:rPr>
          <w:rFonts w:ascii="Times New Roman" w:eastAsiaTheme="minorEastAsia" w:hAnsi="Times New Roman"/>
          <w:lang w:val="en-US" w:eastAsia="zh-CN"/>
        </w:rPr>
      </w:pPr>
      <w:bookmarkStart w:id="39" w:name="_Hlk189348936"/>
      <w:r w:rsidRPr="00593ED1">
        <w:rPr>
          <w:rFonts w:ascii="Times New Roman" w:eastAsiaTheme="minorEastAsia" w:hAnsi="Times New Roman"/>
          <w:lang w:val="en-US" w:eastAsia="zh-CN"/>
        </w:rPr>
        <w:t>[</w:t>
      </w:r>
      <w:r w:rsidR="00AC41B0" w:rsidRPr="00593ED1">
        <w:rPr>
          <w:rFonts w:ascii="Times New Roman" w:eastAsiaTheme="minorEastAsia" w:hAnsi="Times New Roman"/>
          <w:lang w:val="en-US" w:eastAsia="zh-CN"/>
        </w:rPr>
        <w:t>2</w:t>
      </w:r>
      <w:r w:rsidRPr="00593ED1">
        <w:rPr>
          <w:rFonts w:ascii="Times New Roman" w:eastAsiaTheme="minorEastAsia" w:hAnsi="Times New Roman"/>
          <w:lang w:val="en-US" w:eastAsia="zh-CN"/>
        </w:rPr>
        <w:t xml:space="preserve">] R4-2511652, “RAN4 6G Plan and Meeting Arrangement”, </w:t>
      </w:r>
      <w:r w:rsidR="00AC41B0" w:rsidRPr="00593ED1">
        <w:rPr>
          <w:rFonts w:ascii="Times New Roman" w:eastAsiaTheme="minorEastAsia" w:hAnsi="Times New Roman"/>
          <w:lang w:val="en-US" w:eastAsia="zh-CN"/>
        </w:rPr>
        <w:t>RAN4 chair</w:t>
      </w:r>
      <w:r w:rsidRPr="00593ED1">
        <w:rPr>
          <w:rFonts w:ascii="Times New Roman" w:eastAsiaTheme="minorEastAsia" w:hAnsi="Times New Roman"/>
          <w:lang w:val="en-US" w:eastAsia="zh-CN"/>
        </w:rPr>
        <w:t>, RAN</w:t>
      </w:r>
      <w:r w:rsidR="00AC41B0" w:rsidRPr="00593ED1">
        <w:rPr>
          <w:rFonts w:ascii="Times New Roman" w:eastAsiaTheme="minorEastAsia" w:hAnsi="Times New Roman"/>
          <w:lang w:val="en-US" w:eastAsia="zh-CN"/>
        </w:rPr>
        <w:t>4</w:t>
      </w:r>
      <w:r w:rsidRPr="00593ED1">
        <w:rPr>
          <w:rFonts w:ascii="Times New Roman" w:eastAsiaTheme="minorEastAsia" w:hAnsi="Times New Roman"/>
          <w:lang w:val="en-US" w:eastAsia="zh-CN"/>
        </w:rPr>
        <w:t>#1</w:t>
      </w:r>
      <w:r w:rsidR="00AC41B0" w:rsidRPr="00593ED1">
        <w:rPr>
          <w:rFonts w:ascii="Times New Roman" w:eastAsiaTheme="minorEastAsia" w:hAnsi="Times New Roman"/>
          <w:lang w:val="en-US" w:eastAsia="zh-CN"/>
        </w:rPr>
        <w:t>16</w:t>
      </w:r>
      <w:r w:rsidRPr="00593ED1">
        <w:rPr>
          <w:rFonts w:ascii="Times New Roman" w:eastAsiaTheme="minorEastAsia" w:hAnsi="Times New Roman"/>
          <w:lang w:val="en-US" w:eastAsia="zh-CN"/>
        </w:rPr>
        <w:t>.</w:t>
      </w:r>
    </w:p>
    <w:p w14:paraId="2573CC9E" w14:textId="748F6D8D" w:rsidR="007B6082" w:rsidRPr="00593ED1" w:rsidRDefault="007B6082" w:rsidP="007B60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sidR="005D2C80" w:rsidRPr="00593ED1">
        <w:rPr>
          <w:rFonts w:ascii="Times New Roman" w:eastAsiaTheme="minorEastAsia" w:hAnsi="Times New Roman"/>
          <w:lang w:val="en-US" w:eastAsia="zh-CN"/>
        </w:rPr>
        <w:t>3</w:t>
      </w:r>
      <w:r w:rsidRPr="00593ED1">
        <w:rPr>
          <w:rFonts w:ascii="Times New Roman" w:eastAsiaTheme="minorEastAsia" w:hAnsi="Times New Roman"/>
          <w:lang w:val="en-US" w:eastAsia="zh-CN"/>
        </w:rPr>
        <w:t>] R4-2511652, “Discussion on general RF and UE RF for 6GR”, Samsung, RAN4#116bis.</w:t>
      </w:r>
    </w:p>
    <w:p w14:paraId="3E42D861" w14:textId="77777777" w:rsidR="007B6082" w:rsidRPr="00593ED1" w:rsidRDefault="007B6082" w:rsidP="005D61EB">
      <w:pPr>
        <w:spacing w:after="180"/>
        <w:jc w:val="both"/>
        <w:rPr>
          <w:rFonts w:ascii="Times New Roman" w:eastAsiaTheme="minorEastAsia" w:hAnsi="Times New Roman"/>
          <w:lang w:val="en-US" w:eastAsia="zh-CN"/>
        </w:rPr>
      </w:pPr>
    </w:p>
    <w:p w14:paraId="590CA1E6" w14:textId="77777777" w:rsidR="004C1147" w:rsidRPr="00593ED1" w:rsidRDefault="004C1147" w:rsidP="007330E0">
      <w:pPr>
        <w:spacing w:after="180"/>
        <w:jc w:val="both"/>
        <w:rPr>
          <w:rFonts w:ascii="Times New Roman" w:eastAsiaTheme="minorEastAsia" w:hAnsi="Times New Roman"/>
          <w:lang w:val="en-US" w:eastAsia="zh-CN"/>
        </w:rPr>
      </w:pPr>
    </w:p>
    <w:bookmarkEnd w:id="39"/>
    <w:p w14:paraId="0B2761E7" w14:textId="77777777" w:rsidR="0055778C" w:rsidRPr="00593ED1" w:rsidRDefault="0055778C" w:rsidP="004418D3">
      <w:pPr>
        <w:spacing w:after="180"/>
        <w:jc w:val="both"/>
        <w:rPr>
          <w:rFonts w:ascii="Times New Roman" w:eastAsiaTheme="minorEastAsia" w:hAnsi="Times New Roman"/>
          <w:lang w:val="en-US" w:eastAsia="zh-CN"/>
        </w:rPr>
      </w:pPr>
    </w:p>
    <w:sectPr w:rsidR="0055778C" w:rsidRPr="00593ED1"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5C6A2" w14:textId="77777777" w:rsidR="006376DD" w:rsidRDefault="006376DD">
      <w:r>
        <w:separator/>
      </w:r>
    </w:p>
  </w:endnote>
  <w:endnote w:type="continuationSeparator" w:id="0">
    <w:p w14:paraId="652FF38C" w14:textId="77777777" w:rsidR="006376DD" w:rsidRDefault="00637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CMR10">
    <w:altName w:val="MS Gothic"/>
    <w:panose1 w:val="00000000000000000000"/>
    <w:charset w:val="80"/>
    <w:family w:val="auto"/>
    <w:notTrueType/>
    <w:pitch w:val="default"/>
    <w:sig w:usb0="00000001" w:usb1="09070000" w:usb2="00000010" w:usb3="00000000" w:csb0="000A0000" w:csb1="00000000"/>
  </w:font>
  <w:font w:name="CMMI10">
    <w:altName w:val="Malgun Gothic Semilight"/>
    <w:panose1 w:val="00000000000000000000"/>
    <w:charset w:val="81"/>
    <w:family w:val="auto"/>
    <w:notTrueType/>
    <w:pitch w:val="default"/>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DAF58" w14:textId="77777777" w:rsidR="006376DD" w:rsidRDefault="006376DD">
      <w:r>
        <w:separator/>
      </w:r>
    </w:p>
  </w:footnote>
  <w:footnote w:type="continuationSeparator" w:id="0">
    <w:p w14:paraId="666680CD" w14:textId="77777777" w:rsidR="006376DD" w:rsidRDefault="006376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2B764D9"/>
    <w:multiLevelType w:val="hybridMultilevel"/>
    <w:tmpl w:val="3F004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65475AB"/>
    <w:multiLevelType w:val="hybridMultilevel"/>
    <w:tmpl w:val="CF9AC756"/>
    <w:lvl w:ilvl="0" w:tplc="04090003">
      <w:start w:val="1"/>
      <w:numFmt w:val="bullet"/>
      <w:lvlText w:val="o"/>
      <w:lvlJc w:val="left"/>
      <w:pPr>
        <w:ind w:left="450" w:hanging="420"/>
      </w:pPr>
      <w:rPr>
        <w:rFonts w:ascii="Courier New" w:hAnsi="Courier New" w:cs="Courier New" w:hint="default"/>
      </w:rPr>
    </w:lvl>
    <w:lvl w:ilvl="1" w:tplc="0409000B">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4" w15:restartNumberingAfterBreak="0">
    <w:nsid w:val="069B26DB"/>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D9B199F"/>
    <w:multiLevelType w:val="hybridMultilevel"/>
    <w:tmpl w:val="FCB2C164"/>
    <w:lvl w:ilvl="0" w:tplc="FAA29D2C">
      <w:start w:val="5"/>
      <w:numFmt w:val="bullet"/>
      <w:lvlText w:val="-"/>
      <w:lvlJc w:val="left"/>
      <w:pPr>
        <w:ind w:left="704" w:hanging="42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BE326A"/>
    <w:multiLevelType w:val="hybridMultilevel"/>
    <w:tmpl w:val="87FC617E"/>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D30B0A"/>
    <w:multiLevelType w:val="hybridMultilevel"/>
    <w:tmpl w:val="90F4484C"/>
    <w:lvl w:ilvl="0" w:tplc="3AAC3A4A">
      <w:start w:val="1"/>
      <w:numFmt w:val="upp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D6028E"/>
    <w:multiLevelType w:val="hybridMultilevel"/>
    <w:tmpl w:val="4296F79A"/>
    <w:lvl w:ilvl="0" w:tplc="643A62A2">
      <w:start w:val="1"/>
      <w:numFmt w:val="upp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5AB4B1F"/>
    <w:multiLevelType w:val="hybridMultilevel"/>
    <w:tmpl w:val="14F08ACC"/>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31538C"/>
    <w:multiLevelType w:val="hybridMultilevel"/>
    <w:tmpl w:val="5F5848D4"/>
    <w:lvl w:ilvl="0" w:tplc="04090017">
      <w:start w:val="1"/>
      <w:numFmt w:val="lowerLetter"/>
      <w:lvlText w:val="%1)"/>
      <w:lvlJc w:val="left"/>
      <w:pPr>
        <w:ind w:left="928" w:hanging="360"/>
      </w:pPr>
    </w:lvl>
    <w:lvl w:ilvl="1" w:tplc="0409001B">
      <w:start w:val="1"/>
      <w:numFmt w:val="lowerRoman"/>
      <w:lvlText w:val="%2."/>
      <w:lvlJc w:val="righ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292E0B75"/>
    <w:multiLevelType w:val="hybridMultilevel"/>
    <w:tmpl w:val="8B3E4CB6"/>
    <w:lvl w:ilvl="0" w:tplc="3A96DFD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AF6733"/>
    <w:multiLevelType w:val="hybridMultilevel"/>
    <w:tmpl w:val="FF3074F8"/>
    <w:lvl w:ilvl="0" w:tplc="47805CE4">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747CE4"/>
    <w:multiLevelType w:val="hybridMultilevel"/>
    <w:tmpl w:val="DF1A8C46"/>
    <w:lvl w:ilvl="0" w:tplc="0409001B">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2937559"/>
    <w:multiLevelType w:val="hybridMultilevel"/>
    <w:tmpl w:val="55146DEC"/>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18" w15:restartNumberingAfterBreak="0">
    <w:nsid w:val="34C3652B"/>
    <w:multiLevelType w:val="hybridMultilevel"/>
    <w:tmpl w:val="FEEA06AE"/>
    <w:lvl w:ilvl="0" w:tplc="34CCE844">
      <w:start w:val="1"/>
      <w:numFmt w:val="upp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5AB1E93"/>
    <w:multiLevelType w:val="hybridMultilevel"/>
    <w:tmpl w:val="65306EEE"/>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193E1F"/>
    <w:multiLevelType w:val="hybridMultilevel"/>
    <w:tmpl w:val="D95AF2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DC655F"/>
    <w:multiLevelType w:val="hybridMultilevel"/>
    <w:tmpl w:val="87FC617E"/>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4" w15:restartNumberingAfterBreak="0">
    <w:nsid w:val="3B9913ED"/>
    <w:multiLevelType w:val="hybridMultilevel"/>
    <w:tmpl w:val="3760A7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EB44883"/>
    <w:multiLevelType w:val="hybridMultilevel"/>
    <w:tmpl w:val="FEEA06AE"/>
    <w:lvl w:ilvl="0" w:tplc="34CCE844">
      <w:start w:val="1"/>
      <w:numFmt w:val="upp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BC549C"/>
    <w:multiLevelType w:val="hybridMultilevel"/>
    <w:tmpl w:val="14F08ACC"/>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47751471"/>
    <w:multiLevelType w:val="hybridMultilevel"/>
    <w:tmpl w:val="1550F794"/>
    <w:lvl w:ilvl="0" w:tplc="1E9CCF88">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737F0E"/>
    <w:multiLevelType w:val="hybridMultilevel"/>
    <w:tmpl w:val="5DA85B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CD4145"/>
    <w:multiLevelType w:val="hybridMultilevel"/>
    <w:tmpl w:val="DF1A8C46"/>
    <w:lvl w:ilvl="0" w:tplc="0409001B">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C034465"/>
    <w:multiLevelType w:val="hybridMultilevel"/>
    <w:tmpl w:val="51B63D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0D657F"/>
    <w:multiLevelType w:val="hybridMultilevel"/>
    <w:tmpl w:val="2E1AF6EA"/>
    <w:lvl w:ilvl="0" w:tplc="C0D43EDC">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AD170C"/>
    <w:multiLevelType w:val="hybridMultilevel"/>
    <w:tmpl w:val="4306A7FE"/>
    <w:lvl w:ilvl="0" w:tplc="2D383218">
      <w:numFmt w:val="bullet"/>
      <w:lvlText w:val=""/>
      <w:lvlJc w:val="left"/>
      <w:pPr>
        <w:ind w:left="1800" w:hanging="360"/>
      </w:pPr>
      <w:rPr>
        <w:rFonts w:ascii="Wingdings" w:eastAsia="等线" w:hAnsi="Wingdings" w:cs="Times New Roman" w:hint="default"/>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start w:val="1"/>
      <w:numFmt w:val="bullet"/>
      <w:lvlText w:val=""/>
      <w:lvlJc w:val="left"/>
      <w:pPr>
        <w:ind w:left="3540" w:hanging="420"/>
      </w:pPr>
      <w:rPr>
        <w:rFonts w:ascii="Wingdings" w:hAnsi="Wingdings" w:hint="default"/>
      </w:rPr>
    </w:lvl>
    <w:lvl w:ilvl="5" w:tplc="04090005">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3">
      <w:start w:val="1"/>
      <w:numFmt w:val="bullet"/>
      <w:lvlText w:val=""/>
      <w:lvlJc w:val="left"/>
      <w:pPr>
        <w:ind w:left="4800" w:hanging="420"/>
      </w:pPr>
      <w:rPr>
        <w:rFonts w:ascii="Wingdings" w:hAnsi="Wingdings" w:hint="default"/>
      </w:rPr>
    </w:lvl>
    <w:lvl w:ilvl="8" w:tplc="04090005">
      <w:start w:val="1"/>
      <w:numFmt w:val="bullet"/>
      <w:lvlText w:val=""/>
      <w:lvlJc w:val="left"/>
      <w:pPr>
        <w:ind w:left="5220" w:hanging="420"/>
      </w:pPr>
      <w:rPr>
        <w:rFonts w:ascii="Wingdings" w:hAnsi="Wingdings" w:hint="default"/>
      </w:rPr>
    </w:lvl>
  </w:abstractNum>
  <w:abstractNum w:abstractNumId="35" w15:restartNumberingAfterBreak="0">
    <w:nsid w:val="4FF07BDF"/>
    <w:multiLevelType w:val="hybridMultilevel"/>
    <w:tmpl w:val="4BD8F3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4657C6F"/>
    <w:multiLevelType w:val="hybridMultilevel"/>
    <w:tmpl w:val="0AC0D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83B0C6E"/>
    <w:multiLevelType w:val="hybridMultilevel"/>
    <w:tmpl w:val="FF3074F8"/>
    <w:lvl w:ilvl="0" w:tplc="47805CE4">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BC00E5C"/>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0"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6B4067"/>
    <w:multiLevelType w:val="hybridMultilevel"/>
    <w:tmpl w:val="74042A1A"/>
    <w:lvl w:ilvl="0" w:tplc="F0A47B42">
      <w:start w:val="1"/>
      <w:numFmt w:val="bullet"/>
      <w:lvlText w:val=""/>
      <w:lvlJc w:val="left"/>
      <w:pPr>
        <w:ind w:left="1272" w:hanging="420"/>
      </w:pPr>
      <w:rPr>
        <w:rFonts w:ascii="Wingdings" w:hAnsi="Wingdings"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2"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8E65F8"/>
    <w:multiLevelType w:val="hybridMultilevel"/>
    <w:tmpl w:val="5FEC3D4C"/>
    <w:lvl w:ilvl="0" w:tplc="04090001">
      <w:start w:val="1"/>
      <w:numFmt w:val="bullet"/>
      <w:lvlText w:val=""/>
      <w:lvlJc w:val="left"/>
      <w:pPr>
        <w:ind w:left="360" w:hanging="360"/>
      </w:pPr>
      <w:rPr>
        <w:rFonts w:ascii="Wingdings" w:hAnsi="Wingdings" w:hint="default"/>
        <w:b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53C7AD7"/>
    <w:multiLevelType w:val="hybridMultilevel"/>
    <w:tmpl w:val="5F5848D4"/>
    <w:lvl w:ilvl="0" w:tplc="04090017">
      <w:start w:val="1"/>
      <w:numFmt w:val="lowerLetter"/>
      <w:lvlText w:val="%1)"/>
      <w:lvlJc w:val="left"/>
      <w:pPr>
        <w:ind w:left="928" w:hanging="360"/>
      </w:pPr>
    </w:lvl>
    <w:lvl w:ilvl="1" w:tplc="0409001B">
      <w:start w:val="1"/>
      <w:numFmt w:val="lowerRoman"/>
      <w:lvlText w:val="%2."/>
      <w:lvlJc w:val="righ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6" w15:restartNumberingAfterBreak="0">
    <w:nsid w:val="69647D29"/>
    <w:multiLevelType w:val="hybridMultilevel"/>
    <w:tmpl w:val="DE888FDE"/>
    <w:lvl w:ilvl="0" w:tplc="34CCE844">
      <w:start w:val="1"/>
      <w:numFmt w:val="upp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1910528"/>
    <w:multiLevelType w:val="hybridMultilevel"/>
    <w:tmpl w:val="DF1A8C46"/>
    <w:lvl w:ilvl="0" w:tplc="0409001B">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74CB6E9E"/>
    <w:multiLevelType w:val="hybridMultilevel"/>
    <w:tmpl w:val="DF1A8C46"/>
    <w:lvl w:ilvl="0" w:tplc="0409001B">
      <w:start w:val="1"/>
      <w:numFmt w:val="lowerRoman"/>
      <w:lvlText w:val="%1."/>
      <w:lvlJc w:val="righ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7551718D"/>
    <w:multiLevelType w:val="hybridMultilevel"/>
    <w:tmpl w:val="F5CC5014"/>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A8F0365"/>
    <w:multiLevelType w:val="hybridMultilevel"/>
    <w:tmpl w:val="D3028C8A"/>
    <w:lvl w:ilvl="0" w:tplc="00A86F5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DF61CFA"/>
    <w:multiLevelType w:val="hybridMultilevel"/>
    <w:tmpl w:val="02C0E0EA"/>
    <w:lvl w:ilvl="0" w:tplc="208CE384">
      <w:start w:val="1"/>
      <w:numFmt w:val="lowerLetter"/>
      <w:lvlText w:val="(%1)"/>
      <w:lvlJc w:val="left"/>
      <w:pPr>
        <w:ind w:left="2160" w:hanging="360"/>
      </w:pPr>
      <w:rPr>
        <w:rFonts w:hint="default"/>
      </w:rPr>
    </w:lvl>
    <w:lvl w:ilvl="1" w:tplc="04090019" w:tentative="1">
      <w:start w:val="1"/>
      <w:numFmt w:val="lowerLetter"/>
      <w:lvlText w:val="%2)"/>
      <w:lvlJc w:val="left"/>
      <w:pPr>
        <w:ind w:left="2640" w:hanging="420"/>
      </w:pPr>
    </w:lvl>
    <w:lvl w:ilvl="2" w:tplc="0409001B" w:tentative="1">
      <w:start w:val="1"/>
      <w:numFmt w:val="lowerRoman"/>
      <w:lvlText w:val="%3."/>
      <w:lvlJc w:val="right"/>
      <w:pPr>
        <w:ind w:left="3060" w:hanging="420"/>
      </w:pPr>
    </w:lvl>
    <w:lvl w:ilvl="3" w:tplc="0409000F" w:tentative="1">
      <w:start w:val="1"/>
      <w:numFmt w:val="decimal"/>
      <w:lvlText w:val="%4."/>
      <w:lvlJc w:val="left"/>
      <w:pPr>
        <w:ind w:left="3480" w:hanging="420"/>
      </w:pPr>
    </w:lvl>
    <w:lvl w:ilvl="4" w:tplc="04090019" w:tentative="1">
      <w:start w:val="1"/>
      <w:numFmt w:val="lowerLetter"/>
      <w:lvlText w:val="%5)"/>
      <w:lvlJc w:val="left"/>
      <w:pPr>
        <w:ind w:left="3900" w:hanging="420"/>
      </w:pPr>
    </w:lvl>
    <w:lvl w:ilvl="5" w:tplc="0409001B" w:tentative="1">
      <w:start w:val="1"/>
      <w:numFmt w:val="lowerRoman"/>
      <w:lvlText w:val="%6."/>
      <w:lvlJc w:val="right"/>
      <w:pPr>
        <w:ind w:left="4320" w:hanging="420"/>
      </w:pPr>
    </w:lvl>
    <w:lvl w:ilvl="6" w:tplc="0409000F" w:tentative="1">
      <w:start w:val="1"/>
      <w:numFmt w:val="decimal"/>
      <w:lvlText w:val="%7."/>
      <w:lvlJc w:val="left"/>
      <w:pPr>
        <w:ind w:left="4740" w:hanging="420"/>
      </w:pPr>
    </w:lvl>
    <w:lvl w:ilvl="7" w:tplc="04090019" w:tentative="1">
      <w:start w:val="1"/>
      <w:numFmt w:val="lowerLetter"/>
      <w:lvlText w:val="%8)"/>
      <w:lvlJc w:val="left"/>
      <w:pPr>
        <w:ind w:left="5160" w:hanging="420"/>
      </w:pPr>
    </w:lvl>
    <w:lvl w:ilvl="8" w:tplc="0409001B" w:tentative="1">
      <w:start w:val="1"/>
      <w:numFmt w:val="lowerRoman"/>
      <w:lvlText w:val="%9."/>
      <w:lvlJc w:val="right"/>
      <w:pPr>
        <w:ind w:left="5580" w:hanging="420"/>
      </w:pPr>
    </w:lvl>
  </w:abstractNum>
  <w:abstractNum w:abstractNumId="56" w15:restartNumberingAfterBreak="0">
    <w:nsid w:val="7F040CBF"/>
    <w:multiLevelType w:val="hybridMultilevel"/>
    <w:tmpl w:val="5F5848D4"/>
    <w:lvl w:ilvl="0" w:tplc="04090017">
      <w:start w:val="1"/>
      <w:numFmt w:val="lowerLetter"/>
      <w:lvlText w:val="%1)"/>
      <w:lvlJc w:val="left"/>
      <w:pPr>
        <w:ind w:left="928" w:hanging="360"/>
      </w:pPr>
    </w:lvl>
    <w:lvl w:ilvl="1" w:tplc="0409001B">
      <w:start w:val="1"/>
      <w:numFmt w:val="lowerRoman"/>
      <w:lvlText w:val="%2."/>
      <w:lvlJc w:val="righ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39"/>
  </w:num>
  <w:num w:numId="2">
    <w:abstractNumId w:val="54"/>
  </w:num>
  <w:num w:numId="3">
    <w:abstractNumId w:val="23"/>
  </w:num>
  <w:num w:numId="4">
    <w:abstractNumId w:val="14"/>
  </w:num>
  <w:num w:numId="5">
    <w:abstractNumId w:val="51"/>
  </w:num>
  <w:num w:numId="6">
    <w:abstractNumId w:val="6"/>
  </w:num>
  <w:num w:numId="7">
    <w:abstractNumId w:val="47"/>
  </w:num>
  <w:num w:numId="8">
    <w:abstractNumId w:val="52"/>
  </w:num>
  <w:num w:numId="9">
    <w:abstractNumId w:val="22"/>
  </w:num>
  <w:num w:numId="10">
    <w:abstractNumId w:val="28"/>
  </w:num>
  <w:num w:numId="11">
    <w:abstractNumId w:val="16"/>
  </w:num>
  <w:num w:numId="12">
    <w:abstractNumId w:val="29"/>
  </w:num>
  <w:num w:numId="13">
    <w:abstractNumId w:val="0"/>
  </w:num>
  <w:num w:numId="14">
    <w:abstractNumId w:val="42"/>
  </w:num>
  <w:num w:numId="15">
    <w:abstractNumId w:val="53"/>
  </w:num>
  <w:num w:numId="16">
    <w:abstractNumId w:val="1"/>
  </w:num>
  <w:num w:numId="17">
    <w:abstractNumId w:val="19"/>
  </w:num>
  <w:num w:numId="18">
    <w:abstractNumId w:val="5"/>
  </w:num>
  <w:num w:numId="19">
    <w:abstractNumId w:val="33"/>
  </w:num>
  <w:num w:numId="20">
    <w:abstractNumId w:val="11"/>
  </w:num>
  <w:num w:numId="21">
    <w:abstractNumId w:val="4"/>
  </w:num>
  <w:num w:numId="22">
    <w:abstractNumId w:val="38"/>
  </w:num>
  <w:num w:numId="23">
    <w:abstractNumId w:val="2"/>
  </w:num>
  <w:num w:numId="24">
    <w:abstractNumId w:val="27"/>
  </w:num>
  <w:num w:numId="25">
    <w:abstractNumId w:val="43"/>
  </w:num>
  <w:num w:numId="26">
    <w:abstractNumId w:val="7"/>
  </w:num>
  <w:num w:numId="27">
    <w:abstractNumId w:val="41"/>
  </w:num>
  <w:num w:numId="28">
    <w:abstractNumId w:val="40"/>
  </w:num>
  <w:num w:numId="29">
    <w:abstractNumId w:val="17"/>
  </w:num>
  <w:num w:numId="30">
    <w:abstractNumId w:val="34"/>
  </w:num>
  <w:num w:numId="31">
    <w:abstractNumId w:val="3"/>
  </w:num>
  <w:num w:numId="32">
    <w:abstractNumId w:val="21"/>
  </w:num>
  <w:num w:numId="33">
    <w:abstractNumId w:val="56"/>
  </w:num>
  <w:num w:numId="34">
    <w:abstractNumId w:val="10"/>
  </w:num>
  <w:num w:numId="35">
    <w:abstractNumId w:val="26"/>
  </w:num>
  <w:num w:numId="36">
    <w:abstractNumId w:val="37"/>
  </w:num>
  <w:num w:numId="37">
    <w:abstractNumId w:val="13"/>
  </w:num>
  <w:num w:numId="38">
    <w:abstractNumId w:val="35"/>
  </w:num>
  <w:num w:numId="39">
    <w:abstractNumId w:val="8"/>
  </w:num>
  <w:num w:numId="40">
    <w:abstractNumId w:val="25"/>
  </w:num>
  <w:num w:numId="41">
    <w:abstractNumId w:val="36"/>
  </w:num>
  <w:num w:numId="42">
    <w:abstractNumId w:val="18"/>
  </w:num>
  <w:num w:numId="43">
    <w:abstractNumId w:val="44"/>
  </w:num>
  <w:num w:numId="44">
    <w:abstractNumId w:val="46"/>
  </w:num>
  <w:num w:numId="45">
    <w:abstractNumId w:val="55"/>
  </w:num>
  <w:num w:numId="46">
    <w:abstractNumId w:val="9"/>
  </w:num>
  <w:num w:numId="47">
    <w:abstractNumId w:val="20"/>
  </w:num>
  <w:num w:numId="48">
    <w:abstractNumId w:val="12"/>
  </w:num>
  <w:num w:numId="49">
    <w:abstractNumId w:val="48"/>
  </w:num>
  <w:num w:numId="50">
    <w:abstractNumId w:val="31"/>
  </w:num>
  <w:num w:numId="51">
    <w:abstractNumId w:val="49"/>
  </w:num>
  <w:num w:numId="52">
    <w:abstractNumId w:val="15"/>
  </w:num>
  <w:num w:numId="53">
    <w:abstractNumId w:val="24"/>
  </w:num>
  <w:num w:numId="54">
    <w:abstractNumId w:val="32"/>
  </w:num>
  <w:num w:numId="55">
    <w:abstractNumId w:val="30"/>
  </w:num>
  <w:num w:numId="56">
    <w:abstractNumId w:val="50"/>
  </w:num>
  <w:num w:numId="57">
    <w:abstractNumId w:val="4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213"/>
    <w:rsid w:val="000026A2"/>
    <w:rsid w:val="00002724"/>
    <w:rsid w:val="000028D3"/>
    <w:rsid w:val="00002DD4"/>
    <w:rsid w:val="000036B7"/>
    <w:rsid w:val="00005C08"/>
    <w:rsid w:val="00006323"/>
    <w:rsid w:val="00006A12"/>
    <w:rsid w:val="00006AE6"/>
    <w:rsid w:val="00006D9A"/>
    <w:rsid w:val="000079EF"/>
    <w:rsid w:val="000139BB"/>
    <w:rsid w:val="00014EF3"/>
    <w:rsid w:val="000168DE"/>
    <w:rsid w:val="00017444"/>
    <w:rsid w:val="00017954"/>
    <w:rsid w:val="00017CD6"/>
    <w:rsid w:val="00017DBD"/>
    <w:rsid w:val="0002089E"/>
    <w:rsid w:val="00020BD2"/>
    <w:rsid w:val="00020FE2"/>
    <w:rsid w:val="00021222"/>
    <w:rsid w:val="00021AAA"/>
    <w:rsid w:val="00021B94"/>
    <w:rsid w:val="00022590"/>
    <w:rsid w:val="000236C3"/>
    <w:rsid w:val="00023855"/>
    <w:rsid w:val="0002510E"/>
    <w:rsid w:val="0002514C"/>
    <w:rsid w:val="0002530B"/>
    <w:rsid w:val="00026AD6"/>
    <w:rsid w:val="00026F3E"/>
    <w:rsid w:val="00030E38"/>
    <w:rsid w:val="000312C1"/>
    <w:rsid w:val="0003171D"/>
    <w:rsid w:val="00031C1D"/>
    <w:rsid w:val="00031E61"/>
    <w:rsid w:val="000320DE"/>
    <w:rsid w:val="00032AF6"/>
    <w:rsid w:val="00034409"/>
    <w:rsid w:val="000353D1"/>
    <w:rsid w:val="000358CD"/>
    <w:rsid w:val="00036B50"/>
    <w:rsid w:val="0003705B"/>
    <w:rsid w:val="0003795B"/>
    <w:rsid w:val="00040094"/>
    <w:rsid w:val="00040797"/>
    <w:rsid w:val="000419DA"/>
    <w:rsid w:val="00041A3E"/>
    <w:rsid w:val="000428A4"/>
    <w:rsid w:val="00042CCD"/>
    <w:rsid w:val="00044A50"/>
    <w:rsid w:val="0004559C"/>
    <w:rsid w:val="000457A1"/>
    <w:rsid w:val="000466B9"/>
    <w:rsid w:val="0004720B"/>
    <w:rsid w:val="00047B7B"/>
    <w:rsid w:val="00047F22"/>
    <w:rsid w:val="00047FCD"/>
    <w:rsid w:val="00050001"/>
    <w:rsid w:val="000503EA"/>
    <w:rsid w:val="000507BF"/>
    <w:rsid w:val="00052041"/>
    <w:rsid w:val="0005326A"/>
    <w:rsid w:val="00053FAC"/>
    <w:rsid w:val="00054750"/>
    <w:rsid w:val="00057CD0"/>
    <w:rsid w:val="00057F68"/>
    <w:rsid w:val="000601E0"/>
    <w:rsid w:val="0006109E"/>
    <w:rsid w:val="0006266D"/>
    <w:rsid w:val="000631CD"/>
    <w:rsid w:val="000641E6"/>
    <w:rsid w:val="000646CA"/>
    <w:rsid w:val="00064DDF"/>
    <w:rsid w:val="00065506"/>
    <w:rsid w:val="00066E7E"/>
    <w:rsid w:val="00067E07"/>
    <w:rsid w:val="00070610"/>
    <w:rsid w:val="00070C41"/>
    <w:rsid w:val="00070F82"/>
    <w:rsid w:val="00071E68"/>
    <w:rsid w:val="00072282"/>
    <w:rsid w:val="0007382E"/>
    <w:rsid w:val="000766E1"/>
    <w:rsid w:val="000771B8"/>
    <w:rsid w:val="000776AA"/>
    <w:rsid w:val="00077AE4"/>
    <w:rsid w:val="00077FF6"/>
    <w:rsid w:val="00080788"/>
    <w:rsid w:val="00080902"/>
    <w:rsid w:val="00080D82"/>
    <w:rsid w:val="00081692"/>
    <w:rsid w:val="00081788"/>
    <w:rsid w:val="00081BDA"/>
    <w:rsid w:val="00082AEE"/>
    <w:rsid w:val="00082C46"/>
    <w:rsid w:val="00083219"/>
    <w:rsid w:val="00083335"/>
    <w:rsid w:val="00083764"/>
    <w:rsid w:val="00087548"/>
    <w:rsid w:val="000877D0"/>
    <w:rsid w:val="0008796C"/>
    <w:rsid w:val="00092ED5"/>
    <w:rsid w:val="0009360C"/>
    <w:rsid w:val="00093E7E"/>
    <w:rsid w:val="00094DDE"/>
    <w:rsid w:val="00096F36"/>
    <w:rsid w:val="000975EE"/>
    <w:rsid w:val="00097C14"/>
    <w:rsid w:val="00097DBC"/>
    <w:rsid w:val="000A00FE"/>
    <w:rsid w:val="000A07C1"/>
    <w:rsid w:val="000A1830"/>
    <w:rsid w:val="000A20C0"/>
    <w:rsid w:val="000A4121"/>
    <w:rsid w:val="000A4AA3"/>
    <w:rsid w:val="000A550E"/>
    <w:rsid w:val="000A72E5"/>
    <w:rsid w:val="000A73A6"/>
    <w:rsid w:val="000B196B"/>
    <w:rsid w:val="000B1A55"/>
    <w:rsid w:val="000B1B93"/>
    <w:rsid w:val="000B20BB"/>
    <w:rsid w:val="000B2EF6"/>
    <w:rsid w:val="000B2FA6"/>
    <w:rsid w:val="000B31A6"/>
    <w:rsid w:val="000B3502"/>
    <w:rsid w:val="000B39CE"/>
    <w:rsid w:val="000B4AA0"/>
    <w:rsid w:val="000B4DA4"/>
    <w:rsid w:val="000B5826"/>
    <w:rsid w:val="000B5A23"/>
    <w:rsid w:val="000B61DE"/>
    <w:rsid w:val="000B63BD"/>
    <w:rsid w:val="000B776A"/>
    <w:rsid w:val="000C064D"/>
    <w:rsid w:val="000C2BBB"/>
    <w:rsid w:val="000C38C3"/>
    <w:rsid w:val="000C502C"/>
    <w:rsid w:val="000C5073"/>
    <w:rsid w:val="000C5B53"/>
    <w:rsid w:val="000C663B"/>
    <w:rsid w:val="000D110F"/>
    <w:rsid w:val="000D1CED"/>
    <w:rsid w:val="000D329B"/>
    <w:rsid w:val="000D4089"/>
    <w:rsid w:val="000D44FB"/>
    <w:rsid w:val="000D66A7"/>
    <w:rsid w:val="000D69D6"/>
    <w:rsid w:val="000D6CFC"/>
    <w:rsid w:val="000D726E"/>
    <w:rsid w:val="000E0FD0"/>
    <w:rsid w:val="000E1B37"/>
    <w:rsid w:val="000E2599"/>
    <w:rsid w:val="000E30BF"/>
    <w:rsid w:val="000E4891"/>
    <w:rsid w:val="000E5002"/>
    <w:rsid w:val="000E537B"/>
    <w:rsid w:val="000E57D0"/>
    <w:rsid w:val="000E595A"/>
    <w:rsid w:val="000E631C"/>
    <w:rsid w:val="000E6A23"/>
    <w:rsid w:val="000E71EF"/>
    <w:rsid w:val="000E7858"/>
    <w:rsid w:val="000F101B"/>
    <w:rsid w:val="000F2B58"/>
    <w:rsid w:val="000F2B88"/>
    <w:rsid w:val="000F30C5"/>
    <w:rsid w:val="000F330F"/>
    <w:rsid w:val="000F3436"/>
    <w:rsid w:val="000F3A78"/>
    <w:rsid w:val="000F4124"/>
    <w:rsid w:val="000F4188"/>
    <w:rsid w:val="000F5023"/>
    <w:rsid w:val="000F5454"/>
    <w:rsid w:val="000F5535"/>
    <w:rsid w:val="000F7828"/>
    <w:rsid w:val="0010249C"/>
    <w:rsid w:val="0010295F"/>
    <w:rsid w:val="00103AB6"/>
    <w:rsid w:val="00104DFD"/>
    <w:rsid w:val="0010519A"/>
    <w:rsid w:val="0010620D"/>
    <w:rsid w:val="0010639C"/>
    <w:rsid w:val="00107688"/>
    <w:rsid w:val="00110E26"/>
    <w:rsid w:val="0011100D"/>
    <w:rsid w:val="00111C8D"/>
    <w:rsid w:val="001134D1"/>
    <w:rsid w:val="00114609"/>
    <w:rsid w:val="00114F88"/>
    <w:rsid w:val="0011606E"/>
    <w:rsid w:val="001163AF"/>
    <w:rsid w:val="0011646C"/>
    <w:rsid w:val="00117BD6"/>
    <w:rsid w:val="0012057A"/>
    <w:rsid w:val="001206C2"/>
    <w:rsid w:val="001208A4"/>
    <w:rsid w:val="00121360"/>
    <w:rsid w:val="00121978"/>
    <w:rsid w:val="00123422"/>
    <w:rsid w:val="00123813"/>
    <w:rsid w:val="00123AC5"/>
    <w:rsid w:val="00124B6A"/>
    <w:rsid w:val="00125D37"/>
    <w:rsid w:val="00126E68"/>
    <w:rsid w:val="001270DF"/>
    <w:rsid w:val="00127974"/>
    <w:rsid w:val="00127AF8"/>
    <w:rsid w:val="001309CD"/>
    <w:rsid w:val="001318B6"/>
    <w:rsid w:val="00131ED8"/>
    <w:rsid w:val="00132030"/>
    <w:rsid w:val="0013216F"/>
    <w:rsid w:val="00132B79"/>
    <w:rsid w:val="00135800"/>
    <w:rsid w:val="001364C3"/>
    <w:rsid w:val="00137996"/>
    <w:rsid w:val="001423B0"/>
    <w:rsid w:val="001437F2"/>
    <w:rsid w:val="001440CF"/>
    <w:rsid w:val="00144F96"/>
    <w:rsid w:val="001462E1"/>
    <w:rsid w:val="00150010"/>
    <w:rsid w:val="00150641"/>
    <w:rsid w:val="00151EAC"/>
    <w:rsid w:val="00152C68"/>
    <w:rsid w:val="00153528"/>
    <w:rsid w:val="00153659"/>
    <w:rsid w:val="00153941"/>
    <w:rsid w:val="00153AF7"/>
    <w:rsid w:val="00154116"/>
    <w:rsid w:val="00154E68"/>
    <w:rsid w:val="00155651"/>
    <w:rsid w:val="00156839"/>
    <w:rsid w:val="0015707D"/>
    <w:rsid w:val="00161768"/>
    <w:rsid w:val="00161B86"/>
    <w:rsid w:val="00161FB6"/>
    <w:rsid w:val="00162548"/>
    <w:rsid w:val="001628B4"/>
    <w:rsid w:val="00163AE2"/>
    <w:rsid w:val="00163D48"/>
    <w:rsid w:val="001643E4"/>
    <w:rsid w:val="00164793"/>
    <w:rsid w:val="00165FD3"/>
    <w:rsid w:val="00166104"/>
    <w:rsid w:val="00170C9E"/>
    <w:rsid w:val="0017138B"/>
    <w:rsid w:val="00171561"/>
    <w:rsid w:val="00172183"/>
    <w:rsid w:val="0017282B"/>
    <w:rsid w:val="00173F69"/>
    <w:rsid w:val="00174284"/>
    <w:rsid w:val="001749F7"/>
    <w:rsid w:val="001751AB"/>
    <w:rsid w:val="00175A3F"/>
    <w:rsid w:val="00176427"/>
    <w:rsid w:val="00176430"/>
    <w:rsid w:val="00177422"/>
    <w:rsid w:val="00180E09"/>
    <w:rsid w:val="00181DD4"/>
    <w:rsid w:val="00181FEA"/>
    <w:rsid w:val="001832A4"/>
    <w:rsid w:val="00183D4C"/>
    <w:rsid w:val="00183F6D"/>
    <w:rsid w:val="001844F2"/>
    <w:rsid w:val="00184B42"/>
    <w:rsid w:val="00185BC9"/>
    <w:rsid w:val="00185CB2"/>
    <w:rsid w:val="00186625"/>
    <w:rsid w:val="0018670E"/>
    <w:rsid w:val="0018681E"/>
    <w:rsid w:val="00187C00"/>
    <w:rsid w:val="00187E57"/>
    <w:rsid w:val="00190516"/>
    <w:rsid w:val="00191505"/>
    <w:rsid w:val="00191847"/>
    <w:rsid w:val="00191BAE"/>
    <w:rsid w:val="00191F61"/>
    <w:rsid w:val="00192171"/>
    <w:rsid w:val="00192A94"/>
    <w:rsid w:val="0019321D"/>
    <w:rsid w:val="0019420B"/>
    <w:rsid w:val="0019495A"/>
    <w:rsid w:val="00194A73"/>
    <w:rsid w:val="00195077"/>
    <w:rsid w:val="001952A9"/>
    <w:rsid w:val="00195501"/>
    <w:rsid w:val="001A08AA"/>
    <w:rsid w:val="001A09F0"/>
    <w:rsid w:val="001A1A3C"/>
    <w:rsid w:val="001A4177"/>
    <w:rsid w:val="001A454D"/>
    <w:rsid w:val="001A7004"/>
    <w:rsid w:val="001A7739"/>
    <w:rsid w:val="001B011A"/>
    <w:rsid w:val="001B15E9"/>
    <w:rsid w:val="001B1820"/>
    <w:rsid w:val="001B3813"/>
    <w:rsid w:val="001B4385"/>
    <w:rsid w:val="001B4F40"/>
    <w:rsid w:val="001B6CCA"/>
    <w:rsid w:val="001C08F8"/>
    <w:rsid w:val="001C1409"/>
    <w:rsid w:val="001C2EC3"/>
    <w:rsid w:val="001C30EF"/>
    <w:rsid w:val="001C367D"/>
    <w:rsid w:val="001C4517"/>
    <w:rsid w:val="001C49FA"/>
    <w:rsid w:val="001C4A89"/>
    <w:rsid w:val="001C50EC"/>
    <w:rsid w:val="001C529C"/>
    <w:rsid w:val="001C6177"/>
    <w:rsid w:val="001C636C"/>
    <w:rsid w:val="001C673A"/>
    <w:rsid w:val="001C75E5"/>
    <w:rsid w:val="001C7C0E"/>
    <w:rsid w:val="001C7D95"/>
    <w:rsid w:val="001D0363"/>
    <w:rsid w:val="001D0EDC"/>
    <w:rsid w:val="001D12EA"/>
    <w:rsid w:val="001D39C5"/>
    <w:rsid w:val="001D3CD3"/>
    <w:rsid w:val="001D6BF1"/>
    <w:rsid w:val="001D7D94"/>
    <w:rsid w:val="001E064E"/>
    <w:rsid w:val="001E0673"/>
    <w:rsid w:val="001E170A"/>
    <w:rsid w:val="001E1D29"/>
    <w:rsid w:val="001E2DF5"/>
    <w:rsid w:val="001E3B31"/>
    <w:rsid w:val="001E4218"/>
    <w:rsid w:val="001E4B3E"/>
    <w:rsid w:val="001E51F6"/>
    <w:rsid w:val="001E52F2"/>
    <w:rsid w:val="001E6B90"/>
    <w:rsid w:val="001E72D2"/>
    <w:rsid w:val="001F0B20"/>
    <w:rsid w:val="001F102D"/>
    <w:rsid w:val="001F18A9"/>
    <w:rsid w:val="001F6C75"/>
    <w:rsid w:val="001F7E8A"/>
    <w:rsid w:val="00200A62"/>
    <w:rsid w:val="002010E0"/>
    <w:rsid w:val="0020272F"/>
    <w:rsid w:val="0020344A"/>
    <w:rsid w:val="00203740"/>
    <w:rsid w:val="002046C7"/>
    <w:rsid w:val="00204E04"/>
    <w:rsid w:val="002058F4"/>
    <w:rsid w:val="0020669B"/>
    <w:rsid w:val="002072CA"/>
    <w:rsid w:val="00211143"/>
    <w:rsid w:val="0021162C"/>
    <w:rsid w:val="0021266C"/>
    <w:rsid w:val="00213818"/>
    <w:rsid w:val="002138EA"/>
    <w:rsid w:val="00213F84"/>
    <w:rsid w:val="00214B31"/>
    <w:rsid w:val="00214FBD"/>
    <w:rsid w:val="00216DA0"/>
    <w:rsid w:val="00217905"/>
    <w:rsid w:val="00217F7A"/>
    <w:rsid w:val="00221F9A"/>
    <w:rsid w:val="00222897"/>
    <w:rsid w:val="00222B0C"/>
    <w:rsid w:val="00222E76"/>
    <w:rsid w:val="002237CC"/>
    <w:rsid w:val="0022584F"/>
    <w:rsid w:val="00227A12"/>
    <w:rsid w:val="0023055E"/>
    <w:rsid w:val="00230769"/>
    <w:rsid w:val="00230859"/>
    <w:rsid w:val="002321E8"/>
    <w:rsid w:val="00232462"/>
    <w:rsid w:val="00232E2B"/>
    <w:rsid w:val="00233006"/>
    <w:rsid w:val="00235180"/>
    <w:rsid w:val="00235394"/>
    <w:rsid w:val="00235577"/>
    <w:rsid w:val="00235AE7"/>
    <w:rsid w:val="0023668F"/>
    <w:rsid w:val="002370D9"/>
    <w:rsid w:val="002405B0"/>
    <w:rsid w:val="00240B43"/>
    <w:rsid w:val="00241B2C"/>
    <w:rsid w:val="00241FA4"/>
    <w:rsid w:val="002424AF"/>
    <w:rsid w:val="0024273D"/>
    <w:rsid w:val="00242B1D"/>
    <w:rsid w:val="002435CA"/>
    <w:rsid w:val="00243EBA"/>
    <w:rsid w:val="0024469F"/>
    <w:rsid w:val="00244772"/>
    <w:rsid w:val="00244C02"/>
    <w:rsid w:val="00245569"/>
    <w:rsid w:val="00247FA8"/>
    <w:rsid w:val="00247FC0"/>
    <w:rsid w:val="00250EA0"/>
    <w:rsid w:val="00251B51"/>
    <w:rsid w:val="00251D5C"/>
    <w:rsid w:val="002529D2"/>
    <w:rsid w:val="00252B45"/>
    <w:rsid w:val="00252E27"/>
    <w:rsid w:val="00252F39"/>
    <w:rsid w:val="002537BC"/>
    <w:rsid w:val="00254C45"/>
    <w:rsid w:val="0025509D"/>
    <w:rsid w:val="0025516F"/>
    <w:rsid w:val="0025538D"/>
    <w:rsid w:val="00255C56"/>
    <w:rsid w:val="00255C58"/>
    <w:rsid w:val="0025631B"/>
    <w:rsid w:val="002606B7"/>
    <w:rsid w:val="00260EC7"/>
    <w:rsid w:val="0026179F"/>
    <w:rsid w:val="00261CBB"/>
    <w:rsid w:val="00261FC6"/>
    <w:rsid w:val="00262550"/>
    <w:rsid w:val="00262EE7"/>
    <w:rsid w:val="0026389A"/>
    <w:rsid w:val="0026460F"/>
    <w:rsid w:val="00264F5A"/>
    <w:rsid w:val="00271A38"/>
    <w:rsid w:val="00272E7A"/>
    <w:rsid w:val="002749DD"/>
    <w:rsid w:val="00274E1A"/>
    <w:rsid w:val="00276691"/>
    <w:rsid w:val="002775B1"/>
    <w:rsid w:val="002775B9"/>
    <w:rsid w:val="002811C4"/>
    <w:rsid w:val="00281639"/>
    <w:rsid w:val="00281A51"/>
    <w:rsid w:val="00281C37"/>
    <w:rsid w:val="00282213"/>
    <w:rsid w:val="00282AB3"/>
    <w:rsid w:val="002830DA"/>
    <w:rsid w:val="00283E5E"/>
    <w:rsid w:val="00284016"/>
    <w:rsid w:val="002848C5"/>
    <w:rsid w:val="00284DE7"/>
    <w:rsid w:val="00285811"/>
    <w:rsid w:val="002858BF"/>
    <w:rsid w:val="00285FDB"/>
    <w:rsid w:val="00287864"/>
    <w:rsid w:val="00287D08"/>
    <w:rsid w:val="00287D0C"/>
    <w:rsid w:val="002928D0"/>
    <w:rsid w:val="002939AF"/>
    <w:rsid w:val="00294491"/>
    <w:rsid w:val="00294BDE"/>
    <w:rsid w:val="00295D81"/>
    <w:rsid w:val="00296A91"/>
    <w:rsid w:val="00297366"/>
    <w:rsid w:val="00297E2B"/>
    <w:rsid w:val="002A0346"/>
    <w:rsid w:val="002A07C2"/>
    <w:rsid w:val="002A0B8D"/>
    <w:rsid w:val="002A0CED"/>
    <w:rsid w:val="002A18BE"/>
    <w:rsid w:val="002A23FA"/>
    <w:rsid w:val="002A26D2"/>
    <w:rsid w:val="002A2752"/>
    <w:rsid w:val="002A2BEE"/>
    <w:rsid w:val="002A389C"/>
    <w:rsid w:val="002A3BB8"/>
    <w:rsid w:val="002A4CD0"/>
    <w:rsid w:val="002A5939"/>
    <w:rsid w:val="002A678A"/>
    <w:rsid w:val="002A7DA6"/>
    <w:rsid w:val="002A7DC4"/>
    <w:rsid w:val="002A7F2B"/>
    <w:rsid w:val="002B00C9"/>
    <w:rsid w:val="002B06BE"/>
    <w:rsid w:val="002B0A69"/>
    <w:rsid w:val="002B1D95"/>
    <w:rsid w:val="002B4D97"/>
    <w:rsid w:val="002B516C"/>
    <w:rsid w:val="002B51B1"/>
    <w:rsid w:val="002B60C1"/>
    <w:rsid w:val="002B6762"/>
    <w:rsid w:val="002B68B0"/>
    <w:rsid w:val="002B6DCE"/>
    <w:rsid w:val="002C1068"/>
    <w:rsid w:val="002C1090"/>
    <w:rsid w:val="002C158A"/>
    <w:rsid w:val="002C170E"/>
    <w:rsid w:val="002C1CAA"/>
    <w:rsid w:val="002C297F"/>
    <w:rsid w:val="002C2A07"/>
    <w:rsid w:val="002C32A9"/>
    <w:rsid w:val="002C340A"/>
    <w:rsid w:val="002C3573"/>
    <w:rsid w:val="002C3A98"/>
    <w:rsid w:val="002C4B52"/>
    <w:rsid w:val="002C4C0E"/>
    <w:rsid w:val="002C4DF1"/>
    <w:rsid w:val="002C5C0E"/>
    <w:rsid w:val="002C7551"/>
    <w:rsid w:val="002C7ABE"/>
    <w:rsid w:val="002D03E5"/>
    <w:rsid w:val="002D1166"/>
    <w:rsid w:val="002D11ED"/>
    <w:rsid w:val="002D1208"/>
    <w:rsid w:val="002D14DE"/>
    <w:rsid w:val="002D1760"/>
    <w:rsid w:val="002D1F83"/>
    <w:rsid w:val="002D2149"/>
    <w:rsid w:val="002D219E"/>
    <w:rsid w:val="002D2A56"/>
    <w:rsid w:val="002D3587"/>
    <w:rsid w:val="002D36EB"/>
    <w:rsid w:val="002D417D"/>
    <w:rsid w:val="002D4FAB"/>
    <w:rsid w:val="002D7AFC"/>
    <w:rsid w:val="002E03AE"/>
    <w:rsid w:val="002E0CCF"/>
    <w:rsid w:val="002E16E3"/>
    <w:rsid w:val="002E195F"/>
    <w:rsid w:val="002E2158"/>
    <w:rsid w:val="002E2A1C"/>
    <w:rsid w:val="002E2CBE"/>
    <w:rsid w:val="002E2CE9"/>
    <w:rsid w:val="002E345E"/>
    <w:rsid w:val="002E3BF7"/>
    <w:rsid w:val="002E3D47"/>
    <w:rsid w:val="002E4DEC"/>
    <w:rsid w:val="002E549E"/>
    <w:rsid w:val="002E5694"/>
    <w:rsid w:val="002F114A"/>
    <w:rsid w:val="002F158C"/>
    <w:rsid w:val="002F1694"/>
    <w:rsid w:val="002F272C"/>
    <w:rsid w:val="002F2D2E"/>
    <w:rsid w:val="002F4093"/>
    <w:rsid w:val="002F4C33"/>
    <w:rsid w:val="002F50F5"/>
    <w:rsid w:val="002F55C2"/>
    <w:rsid w:val="002F5636"/>
    <w:rsid w:val="002F6FE4"/>
    <w:rsid w:val="002F7034"/>
    <w:rsid w:val="002F79E8"/>
    <w:rsid w:val="00301B29"/>
    <w:rsid w:val="003022A5"/>
    <w:rsid w:val="00302914"/>
    <w:rsid w:val="00303AF7"/>
    <w:rsid w:val="00304D57"/>
    <w:rsid w:val="00305393"/>
    <w:rsid w:val="00305A2E"/>
    <w:rsid w:val="00305CF9"/>
    <w:rsid w:val="00305CFB"/>
    <w:rsid w:val="00305D05"/>
    <w:rsid w:val="00307535"/>
    <w:rsid w:val="0030753F"/>
    <w:rsid w:val="003075E3"/>
    <w:rsid w:val="003077AF"/>
    <w:rsid w:val="00310462"/>
    <w:rsid w:val="0031061B"/>
    <w:rsid w:val="00310712"/>
    <w:rsid w:val="00311116"/>
    <w:rsid w:val="00311148"/>
    <w:rsid w:val="003111F1"/>
    <w:rsid w:val="0031298A"/>
    <w:rsid w:val="00315207"/>
    <w:rsid w:val="00315267"/>
    <w:rsid w:val="0031577E"/>
    <w:rsid w:val="00315867"/>
    <w:rsid w:val="00316809"/>
    <w:rsid w:val="00322146"/>
    <w:rsid w:val="00323613"/>
    <w:rsid w:val="00324956"/>
    <w:rsid w:val="0032544D"/>
    <w:rsid w:val="0032605D"/>
    <w:rsid w:val="003260D7"/>
    <w:rsid w:val="003267D0"/>
    <w:rsid w:val="00326CAF"/>
    <w:rsid w:val="00327477"/>
    <w:rsid w:val="003301F8"/>
    <w:rsid w:val="003302F3"/>
    <w:rsid w:val="003303EF"/>
    <w:rsid w:val="00330F1F"/>
    <w:rsid w:val="0033138D"/>
    <w:rsid w:val="003316B2"/>
    <w:rsid w:val="003321FF"/>
    <w:rsid w:val="003328ED"/>
    <w:rsid w:val="00332A1C"/>
    <w:rsid w:val="00332B0C"/>
    <w:rsid w:val="0033480B"/>
    <w:rsid w:val="00334AA0"/>
    <w:rsid w:val="00335634"/>
    <w:rsid w:val="003356B9"/>
    <w:rsid w:val="003363C6"/>
    <w:rsid w:val="00337A28"/>
    <w:rsid w:val="00341646"/>
    <w:rsid w:val="00342CE8"/>
    <w:rsid w:val="00351331"/>
    <w:rsid w:val="00351B8E"/>
    <w:rsid w:val="00352BCD"/>
    <w:rsid w:val="00352C53"/>
    <w:rsid w:val="00353BC8"/>
    <w:rsid w:val="00354654"/>
    <w:rsid w:val="00355873"/>
    <w:rsid w:val="003561D8"/>
    <w:rsid w:val="0035660F"/>
    <w:rsid w:val="00357F4C"/>
    <w:rsid w:val="00357FAF"/>
    <w:rsid w:val="003628B9"/>
    <w:rsid w:val="003628F0"/>
    <w:rsid w:val="00362C6E"/>
    <w:rsid w:val="00362D8F"/>
    <w:rsid w:val="00363C9B"/>
    <w:rsid w:val="00363FEB"/>
    <w:rsid w:val="00364F4B"/>
    <w:rsid w:val="00365E23"/>
    <w:rsid w:val="0036686C"/>
    <w:rsid w:val="0036699B"/>
    <w:rsid w:val="003671C9"/>
    <w:rsid w:val="00367397"/>
    <w:rsid w:val="00367724"/>
    <w:rsid w:val="00367CB7"/>
    <w:rsid w:val="00370F68"/>
    <w:rsid w:val="0037206F"/>
    <w:rsid w:val="0037239A"/>
    <w:rsid w:val="003729EC"/>
    <w:rsid w:val="003730C9"/>
    <w:rsid w:val="0037325F"/>
    <w:rsid w:val="003735CE"/>
    <w:rsid w:val="00373CF5"/>
    <w:rsid w:val="00375B35"/>
    <w:rsid w:val="00375C55"/>
    <w:rsid w:val="003763D8"/>
    <w:rsid w:val="0037685F"/>
    <w:rsid w:val="00376BB3"/>
    <w:rsid w:val="003770F6"/>
    <w:rsid w:val="003811EA"/>
    <w:rsid w:val="00381A1F"/>
    <w:rsid w:val="0038258E"/>
    <w:rsid w:val="00384582"/>
    <w:rsid w:val="003849EE"/>
    <w:rsid w:val="00390724"/>
    <w:rsid w:val="00390D50"/>
    <w:rsid w:val="00391F19"/>
    <w:rsid w:val="00391FCC"/>
    <w:rsid w:val="00392D61"/>
    <w:rsid w:val="00392E51"/>
    <w:rsid w:val="00393042"/>
    <w:rsid w:val="003938F7"/>
    <w:rsid w:val="00394AD5"/>
    <w:rsid w:val="00394C21"/>
    <w:rsid w:val="003959F3"/>
    <w:rsid w:val="00395C5E"/>
    <w:rsid w:val="0039642D"/>
    <w:rsid w:val="003974A6"/>
    <w:rsid w:val="003A03EF"/>
    <w:rsid w:val="003A066B"/>
    <w:rsid w:val="003A1157"/>
    <w:rsid w:val="003A1DC8"/>
    <w:rsid w:val="003A2E40"/>
    <w:rsid w:val="003A342C"/>
    <w:rsid w:val="003A36EC"/>
    <w:rsid w:val="003A3E2A"/>
    <w:rsid w:val="003A43FE"/>
    <w:rsid w:val="003A4983"/>
    <w:rsid w:val="003A4F44"/>
    <w:rsid w:val="003A6115"/>
    <w:rsid w:val="003A72FB"/>
    <w:rsid w:val="003A7EDE"/>
    <w:rsid w:val="003B0158"/>
    <w:rsid w:val="003B027F"/>
    <w:rsid w:val="003B0688"/>
    <w:rsid w:val="003B0EAA"/>
    <w:rsid w:val="003B1617"/>
    <w:rsid w:val="003B2B95"/>
    <w:rsid w:val="003B3CB3"/>
    <w:rsid w:val="003B488C"/>
    <w:rsid w:val="003B49E9"/>
    <w:rsid w:val="003B4DE7"/>
    <w:rsid w:val="003B56DB"/>
    <w:rsid w:val="003B5A80"/>
    <w:rsid w:val="003B755E"/>
    <w:rsid w:val="003B7EBF"/>
    <w:rsid w:val="003C000B"/>
    <w:rsid w:val="003C0370"/>
    <w:rsid w:val="003C0FF6"/>
    <w:rsid w:val="003C1CA8"/>
    <w:rsid w:val="003C2186"/>
    <w:rsid w:val="003C228E"/>
    <w:rsid w:val="003C2937"/>
    <w:rsid w:val="003C30F4"/>
    <w:rsid w:val="003C3CDD"/>
    <w:rsid w:val="003C4274"/>
    <w:rsid w:val="003C51E7"/>
    <w:rsid w:val="003C6224"/>
    <w:rsid w:val="003C7B1F"/>
    <w:rsid w:val="003D0331"/>
    <w:rsid w:val="003D043D"/>
    <w:rsid w:val="003D0CBF"/>
    <w:rsid w:val="003D172C"/>
    <w:rsid w:val="003D1B12"/>
    <w:rsid w:val="003D1EFD"/>
    <w:rsid w:val="003D28BF"/>
    <w:rsid w:val="003D3E03"/>
    <w:rsid w:val="003D4215"/>
    <w:rsid w:val="003D576B"/>
    <w:rsid w:val="003D76A6"/>
    <w:rsid w:val="003D7719"/>
    <w:rsid w:val="003D7B0D"/>
    <w:rsid w:val="003E0E24"/>
    <w:rsid w:val="003E1EEF"/>
    <w:rsid w:val="003E456F"/>
    <w:rsid w:val="003E4A15"/>
    <w:rsid w:val="003E741E"/>
    <w:rsid w:val="003E7C5E"/>
    <w:rsid w:val="003F014D"/>
    <w:rsid w:val="003F05BE"/>
    <w:rsid w:val="003F0C1D"/>
    <w:rsid w:val="003F13B8"/>
    <w:rsid w:val="003F1C1B"/>
    <w:rsid w:val="003F2FEF"/>
    <w:rsid w:val="003F3452"/>
    <w:rsid w:val="003F35B1"/>
    <w:rsid w:val="003F63D9"/>
    <w:rsid w:val="003F6C42"/>
    <w:rsid w:val="003F6D17"/>
    <w:rsid w:val="003F7EEC"/>
    <w:rsid w:val="004007FE"/>
    <w:rsid w:val="00400C90"/>
    <w:rsid w:val="00401144"/>
    <w:rsid w:val="004013A2"/>
    <w:rsid w:val="00401433"/>
    <w:rsid w:val="00402D73"/>
    <w:rsid w:val="00403297"/>
    <w:rsid w:val="00403CE7"/>
    <w:rsid w:val="00407661"/>
    <w:rsid w:val="00410314"/>
    <w:rsid w:val="00410DDB"/>
    <w:rsid w:val="00410E86"/>
    <w:rsid w:val="00411995"/>
    <w:rsid w:val="00412063"/>
    <w:rsid w:val="0041254D"/>
    <w:rsid w:val="00412EB1"/>
    <w:rsid w:val="00414118"/>
    <w:rsid w:val="004157E8"/>
    <w:rsid w:val="00416084"/>
    <w:rsid w:val="00416811"/>
    <w:rsid w:val="004168BB"/>
    <w:rsid w:val="00416F79"/>
    <w:rsid w:val="00417625"/>
    <w:rsid w:val="00417DFD"/>
    <w:rsid w:val="00420587"/>
    <w:rsid w:val="00421B1D"/>
    <w:rsid w:val="00422F51"/>
    <w:rsid w:val="00423678"/>
    <w:rsid w:val="00423E9E"/>
    <w:rsid w:val="00424F8C"/>
    <w:rsid w:val="004255E1"/>
    <w:rsid w:val="00426631"/>
    <w:rsid w:val="004271BA"/>
    <w:rsid w:val="00430153"/>
    <w:rsid w:val="00432102"/>
    <w:rsid w:val="004325D4"/>
    <w:rsid w:val="004328AB"/>
    <w:rsid w:val="00433920"/>
    <w:rsid w:val="00433F81"/>
    <w:rsid w:val="00433FAC"/>
    <w:rsid w:val="00433FE0"/>
    <w:rsid w:val="004344E5"/>
    <w:rsid w:val="00434DC1"/>
    <w:rsid w:val="004350F4"/>
    <w:rsid w:val="00435144"/>
    <w:rsid w:val="0043566B"/>
    <w:rsid w:val="00435EE5"/>
    <w:rsid w:val="004412A0"/>
    <w:rsid w:val="004418D3"/>
    <w:rsid w:val="00441B91"/>
    <w:rsid w:val="00442654"/>
    <w:rsid w:val="0044284C"/>
    <w:rsid w:val="0044348D"/>
    <w:rsid w:val="004440F6"/>
    <w:rsid w:val="00444527"/>
    <w:rsid w:val="00445301"/>
    <w:rsid w:val="004456F4"/>
    <w:rsid w:val="00447B87"/>
    <w:rsid w:val="00447EC3"/>
    <w:rsid w:val="00450F27"/>
    <w:rsid w:val="004523CB"/>
    <w:rsid w:val="0045267C"/>
    <w:rsid w:val="004528F4"/>
    <w:rsid w:val="0045338D"/>
    <w:rsid w:val="00456A75"/>
    <w:rsid w:val="004606C0"/>
    <w:rsid w:val="00461E39"/>
    <w:rsid w:val="0046246D"/>
    <w:rsid w:val="00462D3A"/>
    <w:rsid w:val="00462E3D"/>
    <w:rsid w:val="00462EC8"/>
    <w:rsid w:val="004634EB"/>
    <w:rsid w:val="00463521"/>
    <w:rsid w:val="00465E19"/>
    <w:rsid w:val="00467B0A"/>
    <w:rsid w:val="00471125"/>
    <w:rsid w:val="0047437A"/>
    <w:rsid w:val="004761C5"/>
    <w:rsid w:val="004769C3"/>
    <w:rsid w:val="004811F4"/>
    <w:rsid w:val="004820A9"/>
    <w:rsid w:val="00482BB0"/>
    <w:rsid w:val="00482FF9"/>
    <w:rsid w:val="00484C51"/>
    <w:rsid w:val="0048543E"/>
    <w:rsid w:val="00485492"/>
    <w:rsid w:val="004854B4"/>
    <w:rsid w:val="00486711"/>
    <w:rsid w:val="004868C1"/>
    <w:rsid w:val="00486A5C"/>
    <w:rsid w:val="004871E4"/>
    <w:rsid w:val="0048750F"/>
    <w:rsid w:val="00487B19"/>
    <w:rsid w:val="00487D36"/>
    <w:rsid w:val="00490FB2"/>
    <w:rsid w:val="004919E5"/>
    <w:rsid w:val="00491CA3"/>
    <w:rsid w:val="004929AF"/>
    <w:rsid w:val="00493D82"/>
    <w:rsid w:val="00493FA8"/>
    <w:rsid w:val="004940A0"/>
    <w:rsid w:val="00494D6A"/>
    <w:rsid w:val="00495A3C"/>
    <w:rsid w:val="00495D6D"/>
    <w:rsid w:val="004A01E1"/>
    <w:rsid w:val="004A09D4"/>
    <w:rsid w:val="004A20DA"/>
    <w:rsid w:val="004A2652"/>
    <w:rsid w:val="004A432E"/>
    <w:rsid w:val="004A495F"/>
    <w:rsid w:val="004A577A"/>
    <w:rsid w:val="004A71D7"/>
    <w:rsid w:val="004B0E0D"/>
    <w:rsid w:val="004B149F"/>
    <w:rsid w:val="004B33EE"/>
    <w:rsid w:val="004B3A2E"/>
    <w:rsid w:val="004B42CE"/>
    <w:rsid w:val="004B47C2"/>
    <w:rsid w:val="004B49EB"/>
    <w:rsid w:val="004B5CC7"/>
    <w:rsid w:val="004B6095"/>
    <w:rsid w:val="004B6B0F"/>
    <w:rsid w:val="004B6EDC"/>
    <w:rsid w:val="004B762D"/>
    <w:rsid w:val="004C1147"/>
    <w:rsid w:val="004C15FF"/>
    <w:rsid w:val="004C2530"/>
    <w:rsid w:val="004C2567"/>
    <w:rsid w:val="004C304A"/>
    <w:rsid w:val="004C33EA"/>
    <w:rsid w:val="004C5499"/>
    <w:rsid w:val="004C68EB"/>
    <w:rsid w:val="004C6B3D"/>
    <w:rsid w:val="004C7471"/>
    <w:rsid w:val="004D020E"/>
    <w:rsid w:val="004D0A19"/>
    <w:rsid w:val="004D21D6"/>
    <w:rsid w:val="004D286E"/>
    <w:rsid w:val="004D3707"/>
    <w:rsid w:val="004D43CA"/>
    <w:rsid w:val="004D5749"/>
    <w:rsid w:val="004D67CC"/>
    <w:rsid w:val="004D7E18"/>
    <w:rsid w:val="004E1E75"/>
    <w:rsid w:val="004E1ECF"/>
    <w:rsid w:val="004E255F"/>
    <w:rsid w:val="004E2659"/>
    <w:rsid w:val="004E30DF"/>
    <w:rsid w:val="004E39EE"/>
    <w:rsid w:val="004E41AF"/>
    <w:rsid w:val="004E4237"/>
    <w:rsid w:val="004E4CF8"/>
    <w:rsid w:val="004E4E7A"/>
    <w:rsid w:val="004E56E0"/>
    <w:rsid w:val="004E5E2D"/>
    <w:rsid w:val="004E6089"/>
    <w:rsid w:val="004E62C0"/>
    <w:rsid w:val="004E7329"/>
    <w:rsid w:val="004E7887"/>
    <w:rsid w:val="004F077C"/>
    <w:rsid w:val="004F0DFB"/>
    <w:rsid w:val="004F1E9C"/>
    <w:rsid w:val="004F256C"/>
    <w:rsid w:val="004F2CB0"/>
    <w:rsid w:val="004F3512"/>
    <w:rsid w:val="004F435D"/>
    <w:rsid w:val="004F4528"/>
    <w:rsid w:val="004F5B20"/>
    <w:rsid w:val="004F69B9"/>
    <w:rsid w:val="004F6CCB"/>
    <w:rsid w:val="0050175D"/>
    <w:rsid w:val="005017F7"/>
    <w:rsid w:val="00501FA7"/>
    <w:rsid w:val="0050312C"/>
    <w:rsid w:val="005036A1"/>
    <w:rsid w:val="00504735"/>
    <w:rsid w:val="00504ACE"/>
    <w:rsid w:val="005058A1"/>
    <w:rsid w:val="00505BA9"/>
    <w:rsid w:val="00505BFA"/>
    <w:rsid w:val="005068AE"/>
    <w:rsid w:val="00506DFD"/>
    <w:rsid w:val="005071B4"/>
    <w:rsid w:val="00507243"/>
    <w:rsid w:val="00510D97"/>
    <w:rsid w:val="005117A9"/>
    <w:rsid w:val="00511B22"/>
    <w:rsid w:val="00511F57"/>
    <w:rsid w:val="00512633"/>
    <w:rsid w:val="00512786"/>
    <w:rsid w:val="00512EAD"/>
    <w:rsid w:val="005131D3"/>
    <w:rsid w:val="00514147"/>
    <w:rsid w:val="00515CBE"/>
    <w:rsid w:val="00515E2B"/>
    <w:rsid w:val="0051637F"/>
    <w:rsid w:val="00517354"/>
    <w:rsid w:val="005173CE"/>
    <w:rsid w:val="00520B24"/>
    <w:rsid w:val="00521DDF"/>
    <w:rsid w:val="00522A7E"/>
    <w:rsid w:val="00522F1A"/>
    <w:rsid w:val="00522F20"/>
    <w:rsid w:val="00523192"/>
    <w:rsid w:val="005234BB"/>
    <w:rsid w:val="00524D4F"/>
    <w:rsid w:val="005259B8"/>
    <w:rsid w:val="00526D90"/>
    <w:rsid w:val="005273F5"/>
    <w:rsid w:val="0052792F"/>
    <w:rsid w:val="00530A2E"/>
    <w:rsid w:val="00530D4F"/>
    <w:rsid w:val="00530FBE"/>
    <w:rsid w:val="005339DB"/>
    <w:rsid w:val="00534815"/>
    <w:rsid w:val="00534C89"/>
    <w:rsid w:val="00534E2C"/>
    <w:rsid w:val="0053559C"/>
    <w:rsid w:val="0053594E"/>
    <w:rsid w:val="00541573"/>
    <w:rsid w:val="005419D0"/>
    <w:rsid w:val="00541D12"/>
    <w:rsid w:val="00541D59"/>
    <w:rsid w:val="0054348A"/>
    <w:rsid w:val="0054383B"/>
    <w:rsid w:val="00546D7C"/>
    <w:rsid w:val="0054788C"/>
    <w:rsid w:val="00550DD1"/>
    <w:rsid w:val="00550E5A"/>
    <w:rsid w:val="0055136F"/>
    <w:rsid w:val="005516EA"/>
    <w:rsid w:val="00551F64"/>
    <w:rsid w:val="00555D55"/>
    <w:rsid w:val="00556353"/>
    <w:rsid w:val="0055640E"/>
    <w:rsid w:val="0055778C"/>
    <w:rsid w:val="00557ADF"/>
    <w:rsid w:val="00560B06"/>
    <w:rsid w:val="0056321E"/>
    <w:rsid w:val="0056479E"/>
    <w:rsid w:val="00571673"/>
    <w:rsid w:val="005736EC"/>
    <w:rsid w:val="00574664"/>
    <w:rsid w:val="005757D6"/>
    <w:rsid w:val="0057597B"/>
    <w:rsid w:val="00576266"/>
    <w:rsid w:val="00576645"/>
    <w:rsid w:val="00580E1E"/>
    <w:rsid w:val="005814E2"/>
    <w:rsid w:val="00582081"/>
    <w:rsid w:val="00583A2D"/>
    <w:rsid w:val="0058519C"/>
    <w:rsid w:val="005872BC"/>
    <w:rsid w:val="00587552"/>
    <w:rsid w:val="0058783C"/>
    <w:rsid w:val="00587C00"/>
    <w:rsid w:val="00590D5D"/>
    <w:rsid w:val="00593201"/>
    <w:rsid w:val="00593ED1"/>
    <w:rsid w:val="0059477D"/>
    <w:rsid w:val="00594A68"/>
    <w:rsid w:val="00594D16"/>
    <w:rsid w:val="005956EE"/>
    <w:rsid w:val="00595B3C"/>
    <w:rsid w:val="00595F15"/>
    <w:rsid w:val="005972E1"/>
    <w:rsid w:val="005976B1"/>
    <w:rsid w:val="005A0801"/>
    <w:rsid w:val="005A083E"/>
    <w:rsid w:val="005A0DFF"/>
    <w:rsid w:val="005A2AAE"/>
    <w:rsid w:val="005A2ECB"/>
    <w:rsid w:val="005A3355"/>
    <w:rsid w:val="005A4468"/>
    <w:rsid w:val="005A4EA2"/>
    <w:rsid w:val="005A58CC"/>
    <w:rsid w:val="005A737A"/>
    <w:rsid w:val="005A74E2"/>
    <w:rsid w:val="005A7A26"/>
    <w:rsid w:val="005B03C2"/>
    <w:rsid w:val="005B0A97"/>
    <w:rsid w:val="005B145A"/>
    <w:rsid w:val="005B18C6"/>
    <w:rsid w:val="005B34F7"/>
    <w:rsid w:val="005B44FA"/>
    <w:rsid w:val="005B4F04"/>
    <w:rsid w:val="005B5F07"/>
    <w:rsid w:val="005B7C47"/>
    <w:rsid w:val="005C0423"/>
    <w:rsid w:val="005C087C"/>
    <w:rsid w:val="005C09A5"/>
    <w:rsid w:val="005C10D6"/>
    <w:rsid w:val="005C1EA6"/>
    <w:rsid w:val="005C20B6"/>
    <w:rsid w:val="005C223F"/>
    <w:rsid w:val="005C52B4"/>
    <w:rsid w:val="005C7368"/>
    <w:rsid w:val="005D0B99"/>
    <w:rsid w:val="005D13C6"/>
    <w:rsid w:val="005D190F"/>
    <w:rsid w:val="005D1F85"/>
    <w:rsid w:val="005D2499"/>
    <w:rsid w:val="005D276E"/>
    <w:rsid w:val="005D2C80"/>
    <w:rsid w:val="005D308E"/>
    <w:rsid w:val="005D3A48"/>
    <w:rsid w:val="005D5AC0"/>
    <w:rsid w:val="005D61EB"/>
    <w:rsid w:val="005D6E74"/>
    <w:rsid w:val="005D7BA1"/>
    <w:rsid w:val="005D7CC0"/>
    <w:rsid w:val="005D7D8C"/>
    <w:rsid w:val="005D7E46"/>
    <w:rsid w:val="005E0AF4"/>
    <w:rsid w:val="005E5C23"/>
    <w:rsid w:val="005E605B"/>
    <w:rsid w:val="005E726D"/>
    <w:rsid w:val="005E75E2"/>
    <w:rsid w:val="005E774A"/>
    <w:rsid w:val="005F006F"/>
    <w:rsid w:val="005F07E1"/>
    <w:rsid w:val="005F2145"/>
    <w:rsid w:val="005F25CC"/>
    <w:rsid w:val="005F2E6B"/>
    <w:rsid w:val="005F3925"/>
    <w:rsid w:val="005F3E0F"/>
    <w:rsid w:val="005F57D1"/>
    <w:rsid w:val="005F64C2"/>
    <w:rsid w:val="005F7FA7"/>
    <w:rsid w:val="00600202"/>
    <w:rsid w:val="006008DD"/>
    <w:rsid w:val="00600BA4"/>
    <w:rsid w:val="006016E1"/>
    <w:rsid w:val="006025A2"/>
    <w:rsid w:val="00602D27"/>
    <w:rsid w:val="00602F55"/>
    <w:rsid w:val="00605427"/>
    <w:rsid w:val="006074C4"/>
    <w:rsid w:val="006078E8"/>
    <w:rsid w:val="00607B46"/>
    <w:rsid w:val="00607BE9"/>
    <w:rsid w:val="00612D54"/>
    <w:rsid w:val="00613061"/>
    <w:rsid w:val="00613625"/>
    <w:rsid w:val="006144A1"/>
    <w:rsid w:val="00614744"/>
    <w:rsid w:val="00616096"/>
    <w:rsid w:val="006160A2"/>
    <w:rsid w:val="00617B47"/>
    <w:rsid w:val="0062168F"/>
    <w:rsid w:val="00621B8A"/>
    <w:rsid w:val="00622D62"/>
    <w:rsid w:val="00622DFE"/>
    <w:rsid w:val="00623382"/>
    <w:rsid w:val="006237D1"/>
    <w:rsid w:val="00625409"/>
    <w:rsid w:val="00626535"/>
    <w:rsid w:val="00626E41"/>
    <w:rsid w:val="00627EF2"/>
    <w:rsid w:val="006302AA"/>
    <w:rsid w:val="0063038C"/>
    <w:rsid w:val="00630845"/>
    <w:rsid w:val="00631289"/>
    <w:rsid w:val="0063394D"/>
    <w:rsid w:val="006341D5"/>
    <w:rsid w:val="00634D84"/>
    <w:rsid w:val="00635B33"/>
    <w:rsid w:val="006363BD"/>
    <w:rsid w:val="00637522"/>
    <w:rsid w:val="00637608"/>
    <w:rsid w:val="006376DD"/>
    <w:rsid w:val="00637744"/>
    <w:rsid w:val="006403BE"/>
    <w:rsid w:val="00640CAC"/>
    <w:rsid w:val="00640F69"/>
    <w:rsid w:val="006412DC"/>
    <w:rsid w:val="00641CD3"/>
    <w:rsid w:val="00641DBB"/>
    <w:rsid w:val="006421C4"/>
    <w:rsid w:val="006437E5"/>
    <w:rsid w:val="0064399B"/>
    <w:rsid w:val="00644790"/>
    <w:rsid w:val="00644CB4"/>
    <w:rsid w:val="00644E62"/>
    <w:rsid w:val="00647C45"/>
    <w:rsid w:val="006501AF"/>
    <w:rsid w:val="00650A93"/>
    <w:rsid w:val="00650DDE"/>
    <w:rsid w:val="0065360C"/>
    <w:rsid w:val="00653A36"/>
    <w:rsid w:val="00653E71"/>
    <w:rsid w:val="0065561E"/>
    <w:rsid w:val="00656CCF"/>
    <w:rsid w:val="00656E26"/>
    <w:rsid w:val="00660AE2"/>
    <w:rsid w:val="00661B07"/>
    <w:rsid w:val="006630E8"/>
    <w:rsid w:val="00663934"/>
    <w:rsid w:val="0066447B"/>
    <w:rsid w:val="006667C7"/>
    <w:rsid w:val="00666DA4"/>
    <w:rsid w:val="00666E03"/>
    <w:rsid w:val="00670134"/>
    <w:rsid w:val="006709B8"/>
    <w:rsid w:val="00670F46"/>
    <w:rsid w:val="00670F65"/>
    <w:rsid w:val="00671AD6"/>
    <w:rsid w:val="00672307"/>
    <w:rsid w:val="00672F20"/>
    <w:rsid w:val="006731BF"/>
    <w:rsid w:val="006736C7"/>
    <w:rsid w:val="006742D7"/>
    <w:rsid w:val="006808C6"/>
    <w:rsid w:val="006809EE"/>
    <w:rsid w:val="00681BD6"/>
    <w:rsid w:val="0068364A"/>
    <w:rsid w:val="00683E31"/>
    <w:rsid w:val="006902CA"/>
    <w:rsid w:val="006907F9"/>
    <w:rsid w:val="006929FD"/>
    <w:rsid w:val="00692A68"/>
    <w:rsid w:val="0069462B"/>
    <w:rsid w:val="00694673"/>
    <w:rsid w:val="00695D85"/>
    <w:rsid w:val="00696DB7"/>
    <w:rsid w:val="006972A2"/>
    <w:rsid w:val="0069790A"/>
    <w:rsid w:val="00697AEF"/>
    <w:rsid w:val="006A10D4"/>
    <w:rsid w:val="006A2715"/>
    <w:rsid w:val="006A3245"/>
    <w:rsid w:val="006A39DE"/>
    <w:rsid w:val="006A4615"/>
    <w:rsid w:val="006A5171"/>
    <w:rsid w:val="006A5871"/>
    <w:rsid w:val="006A6D23"/>
    <w:rsid w:val="006A7CBA"/>
    <w:rsid w:val="006B012A"/>
    <w:rsid w:val="006B104F"/>
    <w:rsid w:val="006B111B"/>
    <w:rsid w:val="006B18C8"/>
    <w:rsid w:val="006B5654"/>
    <w:rsid w:val="006B62ED"/>
    <w:rsid w:val="006B685F"/>
    <w:rsid w:val="006C0717"/>
    <w:rsid w:val="006C0F18"/>
    <w:rsid w:val="006C1112"/>
    <w:rsid w:val="006C1C3B"/>
    <w:rsid w:val="006C241D"/>
    <w:rsid w:val="006C37B3"/>
    <w:rsid w:val="006C4E43"/>
    <w:rsid w:val="006C585B"/>
    <w:rsid w:val="006C5A8E"/>
    <w:rsid w:val="006C5EFA"/>
    <w:rsid w:val="006C62D3"/>
    <w:rsid w:val="006C6435"/>
    <w:rsid w:val="006C643E"/>
    <w:rsid w:val="006C7ACB"/>
    <w:rsid w:val="006C7F0C"/>
    <w:rsid w:val="006C7F45"/>
    <w:rsid w:val="006D1D8D"/>
    <w:rsid w:val="006D3671"/>
    <w:rsid w:val="006D3CA2"/>
    <w:rsid w:val="006D470A"/>
    <w:rsid w:val="006D48B8"/>
    <w:rsid w:val="006D5659"/>
    <w:rsid w:val="006D7AA3"/>
    <w:rsid w:val="006E0A73"/>
    <w:rsid w:val="006E0FEE"/>
    <w:rsid w:val="006E2F4C"/>
    <w:rsid w:val="006E36B3"/>
    <w:rsid w:val="006E4C55"/>
    <w:rsid w:val="006E57EB"/>
    <w:rsid w:val="006E59F4"/>
    <w:rsid w:val="006E675A"/>
    <w:rsid w:val="006E6C11"/>
    <w:rsid w:val="006E6ED2"/>
    <w:rsid w:val="006E7881"/>
    <w:rsid w:val="006E7FC9"/>
    <w:rsid w:val="006F0F6C"/>
    <w:rsid w:val="006F22A2"/>
    <w:rsid w:val="006F316E"/>
    <w:rsid w:val="006F3D47"/>
    <w:rsid w:val="006F5160"/>
    <w:rsid w:val="006F5564"/>
    <w:rsid w:val="006F57C6"/>
    <w:rsid w:val="006F5AB8"/>
    <w:rsid w:val="006F5BC7"/>
    <w:rsid w:val="006F74E4"/>
    <w:rsid w:val="006F798F"/>
    <w:rsid w:val="006F7C0C"/>
    <w:rsid w:val="00700755"/>
    <w:rsid w:val="00700954"/>
    <w:rsid w:val="00702125"/>
    <w:rsid w:val="007023B9"/>
    <w:rsid w:val="007027E4"/>
    <w:rsid w:val="00704EFF"/>
    <w:rsid w:val="0070641C"/>
    <w:rsid w:val="0070646B"/>
    <w:rsid w:val="00706593"/>
    <w:rsid w:val="00707B83"/>
    <w:rsid w:val="0071041B"/>
    <w:rsid w:val="00710A2C"/>
    <w:rsid w:val="00711D12"/>
    <w:rsid w:val="0071232B"/>
    <w:rsid w:val="007129D7"/>
    <w:rsid w:val="007130A2"/>
    <w:rsid w:val="00714CE9"/>
    <w:rsid w:val="00714D90"/>
    <w:rsid w:val="00715463"/>
    <w:rsid w:val="00715E9E"/>
    <w:rsid w:val="007167D8"/>
    <w:rsid w:val="0071705D"/>
    <w:rsid w:val="00721E1E"/>
    <w:rsid w:val="00722413"/>
    <w:rsid w:val="007224CD"/>
    <w:rsid w:val="00722521"/>
    <w:rsid w:val="0072327C"/>
    <w:rsid w:val="00724B69"/>
    <w:rsid w:val="00725FFB"/>
    <w:rsid w:val="00727F46"/>
    <w:rsid w:val="00730655"/>
    <w:rsid w:val="007318A1"/>
    <w:rsid w:val="00731D77"/>
    <w:rsid w:val="00731F9B"/>
    <w:rsid w:val="00732360"/>
    <w:rsid w:val="007330E0"/>
    <w:rsid w:val="00733588"/>
    <w:rsid w:val="00733762"/>
    <w:rsid w:val="0073390A"/>
    <w:rsid w:val="00733CC0"/>
    <w:rsid w:val="00733FE0"/>
    <w:rsid w:val="00734E64"/>
    <w:rsid w:val="00735BC3"/>
    <w:rsid w:val="00736B37"/>
    <w:rsid w:val="00736F41"/>
    <w:rsid w:val="007375C6"/>
    <w:rsid w:val="007402E9"/>
    <w:rsid w:val="007435B4"/>
    <w:rsid w:val="007439E9"/>
    <w:rsid w:val="00743A0C"/>
    <w:rsid w:val="00744D37"/>
    <w:rsid w:val="00746CC9"/>
    <w:rsid w:val="00747516"/>
    <w:rsid w:val="00747ED1"/>
    <w:rsid w:val="00750825"/>
    <w:rsid w:val="00750FD8"/>
    <w:rsid w:val="00751001"/>
    <w:rsid w:val="007520B4"/>
    <w:rsid w:val="0075247D"/>
    <w:rsid w:val="00753042"/>
    <w:rsid w:val="007530EF"/>
    <w:rsid w:val="00753BED"/>
    <w:rsid w:val="007563EB"/>
    <w:rsid w:val="00760721"/>
    <w:rsid w:val="00760F95"/>
    <w:rsid w:val="00761E9F"/>
    <w:rsid w:val="00761F65"/>
    <w:rsid w:val="00761FA8"/>
    <w:rsid w:val="0076278A"/>
    <w:rsid w:val="0076281D"/>
    <w:rsid w:val="00764142"/>
    <w:rsid w:val="007641C3"/>
    <w:rsid w:val="00764C36"/>
    <w:rsid w:val="007652A9"/>
    <w:rsid w:val="00765538"/>
    <w:rsid w:val="007663B7"/>
    <w:rsid w:val="0076658E"/>
    <w:rsid w:val="00767B67"/>
    <w:rsid w:val="00770C21"/>
    <w:rsid w:val="00771C8C"/>
    <w:rsid w:val="007721EE"/>
    <w:rsid w:val="00772410"/>
    <w:rsid w:val="007728D4"/>
    <w:rsid w:val="00772CE9"/>
    <w:rsid w:val="007737D8"/>
    <w:rsid w:val="00773F93"/>
    <w:rsid w:val="00774598"/>
    <w:rsid w:val="007757E7"/>
    <w:rsid w:val="007758AC"/>
    <w:rsid w:val="007763C1"/>
    <w:rsid w:val="00776674"/>
    <w:rsid w:val="007766C1"/>
    <w:rsid w:val="007776FD"/>
    <w:rsid w:val="00777E82"/>
    <w:rsid w:val="0078031E"/>
    <w:rsid w:val="0078087B"/>
    <w:rsid w:val="00780B74"/>
    <w:rsid w:val="00781359"/>
    <w:rsid w:val="0078325C"/>
    <w:rsid w:val="00783EE6"/>
    <w:rsid w:val="00785251"/>
    <w:rsid w:val="00787237"/>
    <w:rsid w:val="0079126D"/>
    <w:rsid w:val="007915B7"/>
    <w:rsid w:val="00791B81"/>
    <w:rsid w:val="00792CBF"/>
    <w:rsid w:val="007935D0"/>
    <w:rsid w:val="00794A50"/>
    <w:rsid w:val="00796590"/>
    <w:rsid w:val="007968D6"/>
    <w:rsid w:val="007977C8"/>
    <w:rsid w:val="007A06D5"/>
    <w:rsid w:val="007A1022"/>
    <w:rsid w:val="007A1DA0"/>
    <w:rsid w:val="007A2799"/>
    <w:rsid w:val="007A2B91"/>
    <w:rsid w:val="007A5ACC"/>
    <w:rsid w:val="007A5FE3"/>
    <w:rsid w:val="007A6D4E"/>
    <w:rsid w:val="007A6D8E"/>
    <w:rsid w:val="007A6EF9"/>
    <w:rsid w:val="007A79FD"/>
    <w:rsid w:val="007A7EB9"/>
    <w:rsid w:val="007B0B9D"/>
    <w:rsid w:val="007B1411"/>
    <w:rsid w:val="007B157E"/>
    <w:rsid w:val="007B29E0"/>
    <w:rsid w:val="007B373E"/>
    <w:rsid w:val="007B3885"/>
    <w:rsid w:val="007B43D6"/>
    <w:rsid w:val="007B5A43"/>
    <w:rsid w:val="007B6082"/>
    <w:rsid w:val="007B6B63"/>
    <w:rsid w:val="007B709B"/>
    <w:rsid w:val="007B73DE"/>
    <w:rsid w:val="007C0522"/>
    <w:rsid w:val="007C1343"/>
    <w:rsid w:val="007C18A2"/>
    <w:rsid w:val="007C1C76"/>
    <w:rsid w:val="007C1D53"/>
    <w:rsid w:val="007C1E65"/>
    <w:rsid w:val="007C248B"/>
    <w:rsid w:val="007C3434"/>
    <w:rsid w:val="007C4050"/>
    <w:rsid w:val="007C4640"/>
    <w:rsid w:val="007C5754"/>
    <w:rsid w:val="007C5EF1"/>
    <w:rsid w:val="007C68FC"/>
    <w:rsid w:val="007C6A12"/>
    <w:rsid w:val="007C7BF5"/>
    <w:rsid w:val="007D0A41"/>
    <w:rsid w:val="007D17E0"/>
    <w:rsid w:val="007D1B89"/>
    <w:rsid w:val="007D350F"/>
    <w:rsid w:val="007D35D9"/>
    <w:rsid w:val="007D4B4A"/>
    <w:rsid w:val="007D5A28"/>
    <w:rsid w:val="007D6C8A"/>
    <w:rsid w:val="007D75E5"/>
    <w:rsid w:val="007D773E"/>
    <w:rsid w:val="007E04E8"/>
    <w:rsid w:val="007E066E"/>
    <w:rsid w:val="007E1356"/>
    <w:rsid w:val="007E1966"/>
    <w:rsid w:val="007E20FC"/>
    <w:rsid w:val="007E26E7"/>
    <w:rsid w:val="007E2F07"/>
    <w:rsid w:val="007E3749"/>
    <w:rsid w:val="007E3C63"/>
    <w:rsid w:val="007E40D1"/>
    <w:rsid w:val="007E41ED"/>
    <w:rsid w:val="007E4525"/>
    <w:rsid w:val="007E4CD4"/>
    <w:rsid w:val="007E7062"/>
    <w:rsid w:val="007E75D2"/>
    <w:rsid w:val="007E79AF"/>
    <w:rsid w:val="007F056F"/>
    <w:rsid w:val="007F0E1E"/>
    <w:rsid w:val="007F11B8"/>
    <w:rsid w:val="007F1B5F"/>
    <w:rsid w:val="007F1F22"/>
    <w:rsid w:val="007F29A7"/>
    <w:rsid w:val="007F2D47"/>
    <w:rsid w:val="007F31CD"/>
    <w:rsid w:val="007F357E"/>
    <w:rsid w:val="007F409E"/>
    <w:rsid w:val="007F5501"/>
    <w:rsid w:val="007F5692"/>
    <w:rsid w:val="007F5FB0"/>
    <w:rsid w:val="007F6658"/>
    <w:rsid w:val="007F6C82"/>
    <w:rsid w:val="00800819"/>
    <w:rsid w:val="008019B9"/>
    <w:rsid w:val="008021CD"/>
    <w:rsid w:val="00802CBD"/>
    <w:rsid w:val="00803440"/>
    <w:rsid w:val="00803915"/>
    <w:rsid w:val="008051D1"/>
    <w:rsid w:val="0080580F"/>
    <w:rsid w:val="00805B41"/>
    <w:rsid w:val="00810294"/>
    <w:rsid w:val="0081040F"/>
    <w:rsid w:val="0081266B"/>
    <w:rsid w:val="00813175"/>
    <w:rsid w:val="00813872"/>
    <w:rsid w:val="00813D73"/>
    <w:rsid w:val="008145E5"/>
    <w:rsid w:val="00816078"/>
    <w:rsid w:val="008171F3"/>
    <w:rsid w:val="008177E3"/>
    <w:rsid w:val="00820415"/>
    <w:rsid w:val="0082078B"/>
    <w:rsid w:val="00820A3D"/>
    <w:rsid w:val="00821DDF"/>
    <w:rsid w:val="008232F5"/>
    <w:rsid w:val="00823AA9"/>
    <w:rsid w:val="00824221"/>
    <w:rsid w:val="00825CD8"/>
    <w:rsid w:val="00826E4B"/>
    <w:rsid w:val="00827324"/>
    <w:rsid w:val="00827D5F"/>
    <w:rsid w:val="00832496"/>
    <w:rsid w:val="00832602"/>
    <w:rsid w:val="00833BAB"/>
    <w:rsid w:val="00834048"/>
    <w:rsid w:val="00835BD8"/>
    <w:rsid w:val="00836AA1"/>
    <w:rsid w:val="00836AD4"/>
    <w:rsid w:val="00837AAE"/>
    <w:rsid w:val="00840252"/>
    <w:rsid w:val="00840583"/>
    <w:rsid w:val="008417F2"/>
    <w:rsid w:val="00841A15"/>
    <w:rsid w:val="008428E7"/>
    <w:rsid w:val="008429AD"/>
    <w:rsid w:val="008443C0"/>
    <w:rsid w:val="00846684"/>
    <w:rsid w:val="00850A7B"/>
    <w:rsid w:val="00850C75"/>
    <w:rsid w:val="00850D09"/>
    <w:rsid w:val="00850E39"/>
    <w:rsid w:val="00852EBF"/>
    <w:rsid w:val="00852EEF"/>
    <w:rsid w:val="008539F6"/>
    <w:rsid w:val="008546B2"/>
    <w:rsid w:val="008548DD"/>
    <w:rsid w:val="00854EF2"/>
    <w:rsid w:val="00855173"/>
    <w:rsid w:val="008557D9"/>
    <w:rsid w:val="00855BF7"/>
    <w:rsid w:val="00855EF9"/>
    <w:rsid w:val="00856214"/>
    <w:rsid w:val="0086027E"/>
    <w:rsid w:val="0086047E"/>
    <w:rsid w:val="0086060E"/>
    <w:rsid w:val="0086122F"/>
    <w:rsid w:val="008618FD"/>
    <w:rsid w:val="00862089"/>
    <w:rsid w:val="00863A8A"/>
    <w:rsid w:val="00863A9E"/>
    <w:rsid w:val="008650A2"/>
    <w:rsid w:val="00866D5B"/>
    <w:rsid w:val="00866FF5"/>
    <w:rsid w:val="008675CA"/>
    <w:rsid w:val="0086797E"/>
    <w:rsid w:val="00867ADD"/>
    <w:rsid w:val="00867AE8"/>
    <w:rsid w:val="00870BA4"/>
    <w:rsid w:val="0087152A"/>
    <w:rsid w:val="00871E3E"/>
    <w:rsid w:val="008722A5"/>
    <w:rsid w:val="00873E1F"/>
    <w:rsid w:val="00874C16"/>
    <w:rsid w:val="00877D2F"/>
    <w:rsid w:val="00882AD7"/>
    <w:rsid w:val="00882F62"/>
    <w:rsid w:val="00884258"/>
    <w:rsid w:val="0088435D"/>
    <w:rsid w:val="008858E2"/>
    <w:rsid w:val="008865BF"/>
    <w:rsid w:val="00886653"/>
    <w:rsid w:val="00886D1F"/>
    <w:rsid w:val="00886F1E"/>
    <w:rsid w:val="008871E9"/>
    <w:rsid w:val="00887396"/>
    <w:rsid w:val="008903AA"/>
    <w:rsid w:val="00891272"/>
    <w:rsid w:val="0089178B"/>
    <w:rsid w:val="00891EE1"/>
    <w:rsid w:val="00893312"/>
    <w:rsid w:val="00893987"/>
    <w:rsid w:val="00894F48"/>
    <w:rsid w:val="008963EF"/>
    <w:rsid w:val="0089688E"/>
    <w:rsid w:val="00897ADD"/>
    <w:rsid w:val="008A0333"/>
    <w:rsid w:val="008A0E1A"/>
    <w:rsid w:val="008A1013"/>
    <w:rsid w:val="008A19E0"/>
    <w:rsid w:val="008A1FBE"/>
    <w:rsid w:val="008A4046"/>
    <w:rsid w:val="008A4AD1"/>
    <w:rsid w:val="008A4BEB"/>
    <w:rsid w:val="008A6592"/>
    <w:rsid w:val="008A7606"/>
    <w:rsid w:val="008A7BC3"/>
    <w:rsid w:val="008B1A65"/>
    <w:rsid w:val="008B1CF7"/>
    <w:rsid w:val="008B1DF0"/>
    <w:rsid w:val="008B1E66"/>
    <w:rsid w:val="008B274F"/>
    <w:rsid w:val="008B2961"/>
    <w:rsid w:val="008B2A0E"/>
    <w:rsid w:val="008B5AE7"/>
    <w:rsid w:val="008B5DB5"/>
    <w:rsid w:val="008B77DD"/>
    <w:rsid w:val="008B789A"/>
    <w:rsid w:val="008C184A"/>
    <w:rsid w:val="008C2665"/>
    <w:rsid w:val="008C31D7"/>
    <w:rsid w:val="008C4049"/>
    <w:rsid w:val="008C4666"/>
    <w:rsid w:val="008C5CFC"/>
    <w:rsid w:val="008C60E9"/>
    <w:rsid w:val="008C6590"/>
    <w:rsid w:val="008C7703"/>
    <w:rsid w:val="008D118D"/>
    <w:rsid w:val="008D1B7C"/>
    <w:rsid w:val="008D1C86"/>
    <w:rsid w:val="008D3611"/>
    <w:rsid w:val="008D3E70"/>
    <w:rsid w:val="008D482A"/>
    <w:rsid w:val="008D514A"/>
    <w:rsid w:val="008D6657"/>
    <w:rsid w:val="008D72B6"/>
    <w:rsid w:val="008E0362"/>
    <w:rsid w:val="008E0733"/>
    <w:rsid w:val="008E17F5"/>
    <w:rsid w:val="008E1F60"/>
    <w:rsid w:val="008E24E9"/>
    <w:rsid w:val="008E307E"/>
    <w:rsid w:val="008E36A5"/>
    <w:rsid w:val="008E3700"/>
    <w:rsid w:val="008E4C82"/>
    <w:rsid w:val="008E7476"/>
    <w:rsid w:val="008E757B"/>
    <w:rsid w:val="008E7796"/>
    <w:rsid w:val="008E77E9"/>
    <w:rsid w:val="008E7952"/>
    <w:rsid w:val="008F18FD"/>
    <w:rsid w:val="008F1F17"/>
    <w:rsid w:val="008F2829"/>
    <w:rsid w:val="008F299B"/>
    <w:rsid w:val="008F2A72"/>
    <w:rsid w:val="008F3138"/>
    <w:rsid w:val="008F3AD3"/>
    <w:rsid w:val="008F4C2F"/>
    <w:rsid w:val="008F4D02"/>
    <w:rsid w:val="008F544F"/>
    <w:rsid w:val="008F593D"/>
    <w:rsid w:val="008F6056"/>
    <w:rsid w:val="0090039F"/>
    <w:rsid w:val="00900CAC"/>
    <w:rsid w:val="009015C1"/>
    <w:rsid w:val="00901B5C"/>
    <w:rsid w:val="00901DD0"/>
    <w:rsid w:val="00902C07"/>
    <w:rsid w:val="009039D2"/>
    <w:rsid w:val="00905652"/>
    <w:rsid w:val="00905804"/>
    <w:rsid w:val="00905A93"/>
    <w:rsid w:val="0090796D"/>
    <w:rsid w:val="009101E2"/>
    <w:rsid w:val="00910A49"/>
    <w:rsid w:val="00911C55"/>
    <w:rsid w:val="009149B2"/>
    <w:rsid w:val="00914B09"/>
    <w:rsid w:val="00915587"/>
    <w:rsid w:val="00915A29"/>
    <w:rsid w:val="00915A62"/>
    <w:rsid w:val="00915AA4"/>
    <w:rsid w:val="00915D73"/>
    <w:rsid w:val="00916077"/>
    <w:rsid w:val="009170A2"/>
    <w:rsid w:val="0091727C"/>
    <w:rsid w:val="009208A6"/>
    <w:rsid w:val="0092152A"/>
    <w:rsid w:val="00921595"/>
    <w:rsid w:val="00922F72"/>
    <w:rsid w:val="009232A3"/>
    <w:rsid w:val="009234EE"/>
    <w:rsid w:val="00923E35"/>
    <w:rsid w:val="00924514"/>
    <w:rsid w:val="0092496B"/>
    <w:rsid w:val="009256D1"/>
    <w:rsid w:val="009269B8"/>
    <w:rsid w:val="009271A9"/>
    <w:rsid w:val="00927316"/>
    <w:rsid w:val="00927C5A"/>
    <w:rsid w:val="0093126D"/>
    <w:rsid w:val="00931B8C"/>
    <w:rsid w:val="00931C9B"/>
    <w:rsid w:val="009331BD"/>
    <w:rsid w:val="00933D12"/>
    <w:rsid w:val="00934669"/>
    <w:rsid w:val="00934B5C"/>
    <w:rsid w:val="00936E69"/>
    <w:rsid w:val="00937065"/>
    <w:rsid w:val="00940285"/>
    <w:rsid w:val="009410D5"/>
    <w:rsid w:val="0094483E"/>
    <w:rsid w:val="00944EF4"/>
    <w:rsid w:val="00946425"/>
    <w:rsid w:val="00947E7E"/>
    <w:rsid w:val="00950085"/>
    <w:rsid w:val="00950254"/>
    <w:rsid w:val="0095068D"/>
    <w:rsid w:val="0095139A"/>
    <w:rsid w:val="00952320"/>
    <w:rsid w:val="00953E16"/>
    <w:rsid w:val="00953FA9"/>
    <w:rsid w:val="009542AC"/>
    <w:rsid w:val="0095551F"/>
    <w:rsid w:val="00955CE7"/>
    <w:rsid w:val="00955FA1"/>
    <w:rsid w:val="00956887"/>
    <w:rsid w:val="00956D06"/>
    <w:rsid w:val="00957066"/>
    <w:rsid w:val="00957239"/>
    <w:rsid w:val="009610D9"/>
    <w:rsid w:val="009629FF"/>
    <w:rsid w:val="009638D6"/>
    <w:rsid w:val="00965334"/>
    <w:rsid w:val="009664CA"/>
    <w:rsid w:val="0096769E"/>
    <w:rsid w:val="00967DBC"/>
    <w:rsid w:val="00967F36"/>
    <w:rsid w:val="009728FA"/>
    <w:rsid w:val="00973D34"/>
    <w:rsid w:val="00973E54"/>
    <w:rsid w:val="0097408E"/>
    <w:rsid w:val="00974BB2"/>
    <w:rsid w:val="00974CBF"/>
    <w:rsid w:val="00974FA7"/>
    <w:rsid w:val="0097520D"/>
    <w:rsid w:val="009756E5"/>
    <w:rsid w:val="00975D1E"/>
    <w:rsid w:val="009760F1"/>
    <w:rsid w:val="00976376"/>
    <w:rsid w:val="009769AB"/>
    <w:rsid w:val="009770B7"/>
    <w:rsid w:val="00977A8C"/>
    <w:rsid w:val="00980611"/>
    <w:rsid w:val="009817F0"/>
    <w:rsid w:val="00981BDA"/>
    <w:rsid w:val="00981FB4"/>
    <w:rsid w:val="00983278"/>
    <w:rsid w:val="00983910"/>
    <w:rsid w:val="0098394F"/>
    <w:rsid w:val="00983BAF"/>
    <w:rsid w:val="00983D09"/>
    <w:rsid w:val="009863A5"/>
    <w:rsid w:val="00986DAB"/>
    <w:rsid w:val="009871F8"/>
    <w:rsid w:val="00987C8E"/>
    <w:rsid w:val="00990D90"/>
    <w:rsid w:val="009929CB"/>
    <w:rsid w:val="009932AC"/>
    <w:rsid w:val="0099657C"/>
    <w:rsid w:val="009969BE"/>
    <w:rsid w:val="00996E1E"/>
    <w:rsid w:val="00997FE5"/>
    <w:rsid w:val="009A13C5"/>
    <w:rsid w:val="009A1DBF"/>
    <w:rsid w:val="009A33B5"/>
    <w:rsid w:val="009A3A9F"/>
    <w:rsid w:val="009A3B3C"/>
    <w:rsid w:val="009A4F9D"/>
    <w:rsid w:val="009A68E6"/>
    <w:rsid w:val="009A7598"/>
    <w:rsid w:val="009B092A"/>
    <w:rsid w:val="009B1378"/>
    <w:rsid w:val="009B144A"/>
    <w:rsid w:val="009B1D10"/>
    <w:rsid w:val="009B1DF8"/>
    <w:rsid w:val="009B2120"/>
    <w:rsid w:val="009B3D20"/>
    <w:rsid w:val="009B53EB"/>
    <w:rsid w:val="009B5418"/>
    <w:rsid w:val="009B578F"/>
    <w:rsid w:val="009B5B68"/>
    <w:rsid w:val="009B6531"/>
    <w:rsid w:val="009B699F"/>
    <w:rsid w:val="009B6A2D"/>
    <w:rsid w:val="009B6BF8"/>
    <w:rsid w:val="009B6E80"/>
    <w:rsid w:val="009B7197"/>
    <w:rsid w:val="009B7212"/>
    <w:rsid w:val="009C06A4"/>
    <w:rsid w:val="009C0727"/>
    <w:rsid w:val="009C0EF9"/>
    <w:rsid w:val="009C1030"/>
    <w:rsid w:val="009C3207"/>
    <w:rsid w:val="009C33B3"/>
    <w:rsid w:val="009C38EB"/>
    <w:rsid w:val="009C4072"/>
    <w:rsid w:val="009C492F"/>
    <w:rsid w:val="009C5039"/>
    <w:rsid w:val="009C5F17"/>
    <w:rsid w:val="009C7028"/>
    <w:rsid w:val="009D087C"/>
    <w:rsid w:val="009D1C0C"/>
    <w:rsid w:val="009D279A"/>
    <w:rsid w:val="009D2FF2"/>
    <w:rsid w:val="009D3226"/>
    <w:rsid w:val="009D3385"/>
    <w:rsid w:val="009D4069"/>
    <w:rsid w:val="009D428C"/>
    <w:rsid w:val="009D5185"/>
    <w:rsid w:val="009D5548"/>
    <w:rsid w:val="009D708C"/>
    <w:rsid w:val="009D79DC"/>
    <w:rsid w:val="009D7B59"/>
    <w:rsid w:val="009D7EC4"/>
    <w:rsid w:val="009E13CC"/>
    <w:rsid w:val="009E156C"/>
    <w:rsid w:val="009E16A9"/>
    <w:rsid w:val="009E210A"/>
    <w:rsid w:val="009E24F0"/>
    <w:rsid w:val="009E311B"/>
    <w:rsid w:val="009E375F"/>
    <w:rsid w:val="009E4798"/>
    <w:rsid w:val="009E5401"/>
    <w:rsid w:val="009E55BE"/>
    <w:rsid w:val="009E6A9F"/>
    <w:rsid w:val="009F05A3"/>
    <w:rsid w:val="009F1736"/>
    <w:rsid w:val="009F1BDB"/>
    <w:rsid w:val="009F207F"/>
    <w:rsid w:val="009F30F4"/>
    <w:rsid w:val="009F3DEA"/>
    <w:rsid w:val="009F40A7"/>
    <w:rsid w:val="009F6200"/>
    <w:rsid w:val="009F7ED2"/>
    <w:rsid w:val="00A0030E"/>
    <w:rsid w:val="00A009DD"/>
    <w:rsid w:val="00A01645"/>
    <w:rsid w:val="00A02655"/>
    <w:rsid w:val="00A036DF"/>
    <w:rsid w:val="00A05B26"/>
    <w:rsid w:val="00A0758F"/>
    <w:rsid w:val="00A07BCD"/>
    <w:rsid w:val="00A10439"/>
    <w:rsid w:val="00A10475"/>
    <w:rsid w:val="00A11994"/>
    <w:rsid w:val="00A11E3B"/>
    <w:rsid w:val="00A12ED2"/>
    <w:rsid w:val="00A13468"/>
    <w:rsid w:val="00A14862"/>
    <w:rsid w:val="00A148E2"/>
    <w:rsid w:val="00A1570A"/>
    <w:rsid w:val="00A17121"/>
    <w:rsid w:val="00A17268"/>
    <w:rsid w:val="00A203C5"/>
    <w:rsid w:val="00A211B4"/>
    <w:rsid w:val="00A211F9"/>
    <w:rsid w:val="00A21BC5"/>
    <w:rsid w:val="00A23EFD"/>
    <w:rsid w:val="00A2603E"/>
    <w:rsid w:val="00A275CC"/>
    <w:rsid w:val="00A306AC"/>
    <w:rsid w:val="00A327D7"/>
    <w:rsid w:val="00A33B4F"/>
    <w:rsid w:val="00A33DDF"/>
    <w:rsid w:val="00A34547"/>
    <w:rsid w:val="00A3593D"/>
    <w:rsid w:val="00A362DE"/>
    <w:rsid w:val="00A36C1B"/>
    <w:rsid w:val="00A36FC0"/>
    <w:rsid w:val="00A370FA"/>
    <w:rsid w:val="00A37690"/>
    <w:rsid w:val="00A376B7"/>
    <w:rsid w:val="00A4052E"/>
    <w:rsid w:val="00A405FE"/>
    <w:rsid w:val="00A41BF5"/>
    <w:rsid w:val="00A421FA"/>
    <w:rsid w:val="00A434AD"/>
    <w:rsid w:val="00A43F09"/>
    <w:rsid w:val="00A44035"/>
    <w:rsid w:val="00A447C4"/>
    <w:rsid w:val="00A46585"/>
    <w:rsid w:val="00A469E7"/>
    <w:rsid w:val="00A503DB"/>
    <w:rsid w:val="00A52133"/>
    <w:rsid w:val="00A5272F"/>
    <w:rsid w:val="00A52BDD"/>
    <w:rsid w:val="00A534B2"/>
    <w:rsid w:val="00A53980"/>
    <w:rsid w:val="00A54230"/>
    <w:rsid w:val="00A5481C"/>
    <w:rsid w:val="00A548ED"/>
    <w:rsid w:val="00A55CEF"/>
    <w:rsid w:val="00A56596"/>
    <w:rsid w:val="00A60152"/>
    <w:rsid w:val="00A604A4"/>
    <w:rsid w:val="00A60BB5"/>
    <w:rsid w:val="00A64004"/>
    <w:rsid w:val="00A64A13"/>
    <w:rsid w:val="00A6605B"/>
    <w:rsid w:val="00A66ADC"/>
    <w:rsid w:val="00A66CE0"/>
    <w:rsid w:val="00A70128"/>
    <w:rsid w:val="00A7118B"/>
    <w:rsid w:val="00A711CF"/>
    <w:rsid w:val="00A7147D"/>
    <w:rsid w:val="00A724EC"/>
    <w:rsid w:val="00A72612"/>
    <w:rsid w:val="00A7338B"/>
    <w:rsid w:val="00A77C46"/>
    <w:rsid w:val="00A80394"/>
    <w:rsid w:val="00A812CF"/>
    <w:rsid w:val="00A8130F"/>
    <w:rsid w:val="00A81336"/>
    <w:rsid w:val="00A81408"/>
    <w:rsid w:val="00A81B15"/>
    <w:rsid w:val="00A82936"/>
    <w:rsid w:val="00A82C0D"/>
    <w:rsid w:val="00A8354B"/>
    <w:rsid w:val="00A837FF"/>
    <w:rsid w:val="00A846DF"/>
    <w:rsid w:val="00A84DC8"/>
    <w:rsid w:val="00A85BA5"/>
    <w:rsid w:val="00A85DBC"/>
    <w:rsid w:val="00A87FEB"/>
    <w:rsid w:val="00A90E0B"/>
    <w:rsid w:val="00A90F7B"/>
    <w:rsid w:val="00A91C34"/>
    <w:rsid w:val="00A91CC6"/>
    <w:rsid w:val="00A9217D"/>
    <w:rsid w:val="00A92AAF"/>
    <w:rsid w:val="00A92F92"/>
    <w:rsid w:val="00A937BC"/>
    <w:rsid w:val="00A93CED"/>
    <w:rsid w:val="00A93F9F"/>
    <w:rsid w:val="00A9420E"/>
    <w:rsid w:val="00A95297"/>
    <w:rsid w:val="00A95EFA"/>
    <w:rsid w:val="00A97648"/>
    <w:rsid w:val="00AA04F7"/>
    <w:rsid w:val="00AA1CFD"/>
    <w:rsid w:val="00AA2239"/>
    <w:rsid w:val="00AA33D2"/>
    <w:rsid w:val="00AA34ED"/>
    <w:rsid w:val="00AA646D"/>
    <w:rsid w:val="00AA6994"/>
    <w:rsid w:val="00AB0C57"/>
    <w:rsid w:val="00AB1195"/>
    <w:rsid w:val="00AB1374"/>
    <w:rsid w:val="00AB1ACD"/>
    <w:rsid w:val="00AB2A32"/>
    <w:rsid w:val="00AB4182"/>
    <w:rsid w:val="00AB4210"/>
    <w:rsid w:val="00AB462C"/>
    <w:rsid w:val="00AB5793"/>
    <w:rsid w:val="00AB5E46"/>
    <w:rsid w:val="00AB61D6"/>
    <w:rsid w:val="00AB629F"/>
    <w:rsid w:val="00AB6423"/>
    <w:rsid w:val="00AB7BEA"/>
    <w:rsid w:val="00AC1202"/>
    <w:rsid w:val="00AC14A2"/>
    <w:rsid w:val="00AC1DB6"/>
    <w:rsid w:val="00AC27DB"/>
    <w:rsid w:val="00AC41B0"/>
    <w:rsid w:val="00AC6D6B"/>
    <w:rsid w:val="00AC6E25"/>
    <w:rsid w:val="00AC74CD"/>
    <w:rsid w:val="00AD0353"/>
    <w:rsid w:val="00AD03A5"/>
    <w:rsid w:val="00AD1085"/>
    <w:rsid w:val="00AD1515"/>
    <w:rsid w:val="00AD21F0"/>
    <w:rsid w:val="00AD384C"/>
    <w:rsid w:val="00AD3BD4"/>
    <w:rsid w:val="00AD3FB9"/>
    <w:rsid w:val="00AD4517"/>
    <w:rsid w:val="00AD45D5"/>
    <w:rsid w:val="00AD47A8"/>
    <w:rsid w:val="00AD4808"/>
    <w:rsid w:val="00AD57F8"/>
    <w:rsid w:val="00AD5F56"/>
    <w:rsid w:val="00AD665A"/>
    <w:rsid w:val="00AD667D"/>
    <w:rsid w:val="00AD7558"/>
    <w:rsid w:val="00AD7736"/>
    <w:rsid w:val="00AD785D"/>
    <w:rsid w:val="00AE1D5F"/>
    <w:rsid w:val="00AE2B50"/>
    <w:rsid w:val="00AE4ED8"/>
    <w:rsid w:val="00AE6E1F"/>
    <w:rsid w:val="00AE70D4"/>
    <w:rsid w:val="00AE7684"/>
    <w:rsid w:val="00AE7868"/>
    <w:rsid w:val="00AF0407"/>
    <w:rsid w:val="00AF1DFE"/>
    <w:rsid w:val="00AF2C63"/>
    <w:rsid w:val="00AF2CE2"/>
    <w:rsid w:val="00AF2EA8"/>
    <w:rsid w:val="00AF30F5"/>
    <w:rsid w:val="00AF3204"/>
    <w:rsid w:val="00AF4B85"/>
    <w:rsid w:val="00AF7018"/>
    <w:rsid w:val="00B00012"/>
    <w:rsid w:val="00B00449"/>
    <w:rsid w:val="00B00895"/>
    <w:rsid w:val="00B00F54"/>
    <w:rsid w:val="00B01C92"/>
    <w:rsid w:val="00B02FD3"/>
    <w:rsid w:val="00B03EDF"/>
    <w:rsid w:val="00B03EE1"/>
    <w:rsid w:val="00B047AC"/>
    <w:rsid w:val="00B0508E"/>
    <w:rsid w:val="00B05F90"/>
    <w:rsid w:val="00B0665E"/>
    <w:rsid w:val="00B06BFF"/>
    <w:rsid w:val="00B06CA7"/>
    <w:rsid w:val="00B072AB"/>
    <w:rsid w:val="00B07BC6"/>
    <w:rsid w:val="00B07C1B"/>
    <w:rsid w:val="00B1071A"/>
    <w:rsid w:val="00B110EE"/>
    <w:rsid w:val="00B112EE"/>
    <w:rsid w:val="00B1263F"/>
    <w:rsid w:val="00B12771"/>
    <w:rsid w:val="00B1385B"/>
    <w:rsid w:val="00B1607C"/>
    <w:rsid w:val="00B163F8"/>
    <w:rsid w:val="00B16EEE"/>
    <w:rsid w:val="00B17E5F"/>
    <w:rsid w:val="00B17F9F"/>
    <w:rsid w:val="00B20D25"/>
    <w:rsid w:val="00B21700"/>
    <w:rsid w:val="00B21709"/>
    <w:rsid w:val="00B223AB"/>
    <w:rsid w:val="00B22655"/>
    <w:rsid w:val="00B23A8F"/>
    <w:rsid w:val="00B2472D"/>
    <w:rsid w:val="00B24A96"/>
    <w:rsid w:val="00B2549F"/>
    <w:rsid w:val="00B267DD"/>
    <w:rsid w:val="00B26E91"/>
    <w:rsid w:val="00B271A9"/>
    <w:rsid w:val="00B319B3"/>
    <w:rsid w:val="00B31E0D"/>
    <w:rsid w:val="00B36DD9"/>
    <w:rsid w:val="00B405E0"/>
    <w:rsid w:val="00B40767"/>
    <w:rsid w:val="00B4096C"/>
    <w:rsid w:val="00B42A45"/>
    <w:rsid w:val="00B453F8"/>
    <w:rsid w:val="00B46503"/>
    <w:rsid w:val="00B46DAB"/>
    <w:rsid w:val="00B51652"/>
    <w:rsid w:val="00B53598"/>
    <w:rsid w:val="00B536E2"/>
    <w:rsid w:val="00B546C8"/>
    <w:rsid w:val="00B57265"/>
    <w:rsid w:val="00B57C13"/>
    <w:rsid w:val="00B60328"/>
    <w:rsid w:val="00B6193C"/>
    <w:rsid w:val="00B62064"/>
    <w:rsid w:val="00B6290C"/>
    <w:rsid w:val="00B633AE"/>
    <w:rsid w:val="00B63888"/>
    <w:rsid w:val="00B63DD7"/>
    <w:rsid w:val="00B63FFC"/>
    <w:rsid w:val="00B6400C"/>
    <w:rsid w:val="00B64EA4"/>
    <w:rsid w:val="00B65009"/>
    <w:rsid w:val="00B653F5"/>
    <w:rsid w:val="00B665D2"/>
    <w:rsid w:val="00B66837"/>
    <w:rsid w:val="00B669D6"/>
    <w:rsid w:val="00B67241"/>
    <w:rsid w:val="00B6737C"/>
    <w:rsid w:val="00B67EE7"/>
    <w:rsid w:val="00B70B36"/>
    <w:rsid w:val="00B715E1"/>
    <w:rsid w:val="00B71DB3"/>
    <w:rsid w:val="00B7214D"/>
    <w:rsid w:val="00B73E95"/>
    <w:rsid w:val="00B74372"/>
    <w:rsid w:val="00B75974"/>
    <w:rsid w:val="00B75EB3"/>
    <w:rsid w:val="00B76D04"/>
    <w:rsid w:val="00B77914"/>
    <w:rsid w:val="00B77F06"/>
    <w:rsid w:val="00B80283"/>
    <w:rsid w:val="00B802F8"/>
    <w:rsid w:val="00B8095F"/>
    <w:rsid w:val="00B80B0C"/>
    <w:rsid w:val="00B80B11"/>
    <w:rsid w:val="00B8446C"/>
    <w:rsid w:val="00B85535"/>
    <w:rsid w:val="00B85783"/>
    <w:rsid w:val="00B875F3"/>
    <w:rsid w:val="00B87725"/>
    <w:rsid w:val="00B87924"/>
    <w:rsid w:val="00B9048E"/>
    <w:rsid w:val="00B90552"/>
    <w:rsid w:val="00B91BFA"/>
    <w:rsid w:val="00B92D0D"/>
    <w:rsid w:val="00B96D34"/>
    <w:rsid w:val="00B97504"/>
    <w:rsid w:val="00BA259A"/>
    <w:rsid w:val="00BA259C"/>
    <w:rsid w:val="00BA29D3"/>
    <w:rsid w:val="00BA307F"/>
    <w:rsid w:val="00BA3210"/>
    <w:rsid w:val="00BA45F7"/>
    <w:rsid w:val="00BA5280"/>
    <w:rsid w:val="00BA54B1"/>
    <w:rsid w:val="00BA6086"/>
    <w:rsid w:val="00BA69EC"/>
    <w:rsid w:val="00BA757A"/>
    <w:rsid w:val="00BB0946"/>
    <w:rsid w:val="00BB0C1C"/>
    <w:rsid w:val="00BB0FDE"/>
    <w:rsid w:val="00BB122B"/>
    <w:rsid w:val="00BB14F1"/>
    <w:rsid w:val="00BB1791"/>
    <w:rsid w:val="00BB1FBA"/>
    <w:rsid w:val="00BB2627"/>
    <w:rsid w:val="00BB286F"/>
    <w:rsid w:val="00BB2BAB"/>
    <w:rsid w:val="00BB3566"/>
    <w:rsid w:val="00BB4F58"/>
    <w:rsid w:val="00BB572E"/>
    <w:rsid w:val="00BB74FD"/>
    <w:rsid w:val="00BC15AD"/>
    <w:rsid w:val="00BC1696"/>
    <w:rsid w:val="00BC20E3"/>
    <w:rsid w:val="00BC2B79"/>
    <w:rsid w:val="00BC38C3"/>
    <w:rsid w:val="00BC3A0B"/>
    <w:rsid w:val="00BC3BFA"/>
    <w:rsid w:val="00BC4D87"/>
    <w:rsid w:val="00BC5982"/>
    <w:rsid w:val="00BC5B45"/>
    <w:rsid w:val="00BC64C6"/>
    <w:rsid w:val="00BC6966"/>
    <w:rsid w:val="00BD0FDA"/>
    <w:rsid w:val="00BD3540"/>
    <w:rsid w:val="00BD3A7A"/>
    <w:rsid w:val="00BD44B8"/>
    <w:rsid w:val="00BD4649"/>
    <w:rsid w:val="00BD4CC2"/>
    <w:rsid w:val="00BD4E6B"/>
    <w:rsid w:val="00BD6404"/>
    <w:rsid w:val="00BE0210"/>
    <w:rsid w:val="00BE0608"/>
    <w:rsid w:val="00BE079B"/>
    <w:rsid w:val="00BE1628"/>
    <w:rsid w:val="00BE178E"/>
    <w:rsid w:val="00BE181D"/>
    <w:rsid w:val="00BE2412"/>
    <w:rsid w:val="00BE33AE"/>
    <w:rsid w:val="00BE35E4"/>
    <w:rsid w:val="00BE5283"/>
    <w:rsid w:val="00BE5F32"/>
    <w:rsid w:val="00BE5F93"/>
    <w:rsid w:val="00BE655D"/>
    <w:rsid w:val="00BE77EC"/>
    <w:rsid w:val="00BF046F"/>
    <w:rsid w:val="00BF0579"/>
    <w:rsid w:val="00BF13F2"/>
    <w:rsid w:val="00BF2385"/>
    <w:rsid w:val="00BF4238"/>
    <w:rsid w:val="00BF4946"/>
    <w:rsid w:val="00BF5743"/>
    <w:rsid w:val="00BF5A64"/>
    <w:rsid w:val="00BF6204"/>
    <w:rsid w:val="00BF6E31"/>
    <w:rsid w:val="00BF6FE4"/>
    <w:rsid w:val="00BF74E0"/>
    <w:rsid w:val="00BF774E"/>
    <w:rsid w:val="00BF77FD"/>
    <w:rsid w:val="00BF78A4"/>
    <w:rsid w:val="00C00332"/>
    <w:rsid w:val="00C019F0"/>
    <w:rsid w:val="00C01D50"/>
    <w:rsid w:val="00C0537C"/>
    <w:rsid w:val="00C056DC"/>
    <w:rsid w:val="00C0706A"/>
    <w:rsid w:val="00C109DE"/>
    <w:rsid w:val="00C10EC5"/>
    <w:rsid w:val="00C11BED"/>
    <w:rsid w:val="00C11C15"/>
    <w:rsid w:val="00C11C37"/>
    <w:rsid w:val="00C12637"/>
    <w:rsid w:val="00C1329B"/>
    <w:rsid w:val="00C151FD"/>
    <w:rsid w:val="00C16AF4"/>
    <w:rsid w:val="00C17202"/>
    <w:rsid w:val="00C17F5B"/>
    <w:rsid w:val="00C20979"/>
    <w:rsid w:val="00C22C4E"/>
    <w:rsid w:val="00C23DF3"/>
    <w:rsid w:val="00C23FBD"/>
    <w:rsid w:val="00C26DBD"/>
    <w:rsid w:val="00C27CA1"/>
    <w:rsid w:val="00C303E1"/>
    <w:rsid w:val="00C30A46"/>
    <w:rsid w:val="00C31283"/>
    <w:rsid w:val="00C32D94"/>
    <w:rsid w:val="00C332A2"/>
    <w:rsid w:val="00C33C48"/>
    <w:rsid w:val="00C340E5"/>
    <w:rsid w:val="00C3557B"/>
    <w:rsid w:val="00C35AA7"/>
    <w:rsid w:val="00C36968"/>
    <w:rsid w:val="00C36C9E"/>
    <w:rsid w:val="00C42B83"/>
    <w:rsid w:val="00C43BA1"/>
    <w:rsid w:val="00C43DAB"/>
    <w:rsid w:val="00C444F3"/>
    <w:rsid w:val="00C44AB1"/>
    <w:rsid w:val="00C44B8E"/>
    <w:rsid w:val="00C44F3C"/>
    <w:rsid w:val="00C451D8"/>
    <w:rsid w:val="00C45B48"/>
    <w:rsid w:val="00C45C42"/>
    <w:rsid w:val="00C47F08"/>
    <w:rsid w:val="00C50EBE"/>
    <w:rsid w:val="00C50F0C"/>
    <w:rsid w:val="00C52B41"/>
    <w:rsid w:val="00C536FB"/>
    <w:rsid w:val="00C543D7"/>
    <w:rsid w:val="00C5739F"/>
    <w:rsid w:val="00C57CF0"/>
    <w:rsid w:val="00C60ACF"/>
    <w:rsid w:val="00C617D3"/>
    <w:rsid w:val="00C61AE8"/>
    <w:rsid w:val="00C61B8D"/>
    <w:rsid w:val="00C63249"/>
    <w:rsid w:val="00C63E3B"/>
    <w:rsid w:val="00C642EB"/>
    <w:rsid w:val="00C64694"/>
    <w:rsid w:val="00C6476D"/>
    <w:rsid w:val="00C65891"/>
    <w:rsid w:val="00C669E7"/>
    <w:rsid w:val="00C66FF8"/>
    <w:rsid w:val="00C67637"/>
    <w:rsid w:val="00C67C0B"/>
    <w:rsid w:val="00C706BF"/>
    <w:rsid w:val="00C724D3"/>
    <w:rsid w:val="00C72E23"/>
    <w:rsid w:val="00C73664"/>
    <w:rsid w:val="00C736B0"/>
    <w:rsid w:val="00C7381D"/>
    <w:rsid w:val="00C75A5C"/>
    <w:rsid w:val="00C77DD9"/>
    <w:rsid w:val="00C77F3F"/>
    <w:rsid w:val="00C80F13"/>
    <w:rsid w:val="00C83077"/>
    <w:rsid w:val="00C83F94"/>
    <w:rsid w:val="00C85354"/>
    <w:rsid w:val="00C86ABA"/>
    <w:rsid w:val="00C871FF"/>
    <w:rsid w:val="00C92AE6"/>
    <w:rsid w:val="00C93F72"/>
    <w:rsid w:val="00C943F3"/>
    <w:rsid w:val="00C953F2"/>
    <w:rsid w:val="00C95703"/>
    <w:rsid w:val="00C95BC3"/>
    <w:rsid w:val="00C97BDF"/>
    <w:rsid w:val="00CA08C6"/>
    <w:rsid w:val="00CA2729"/>
    <w:rsid w:val="00CA288C"/>
    <w:rsid w:val="00CA3057"/>
    <w:rsid w:val="00CA3886"/>
    <w:rsid w:val="00CA403E"/>
    <w:rsid w:val="00CA45F8"/>
    <w:rsid w:val="00CA5A48"/>
    <w:rsid w:val="00CA5A72"/>
    <w:rsid w:val="00CA6256"/>
    <w:rsid w:val="00CA717B"/>
    <w:rsid w:val="00CA750B"/>
    <w:rsid w:val="00CA7A6B"/>
    <w:rsid w:val="00CA7E41"/>
    <w:rsid w:val="00CB3307"/>
    <w:rsid w:val="00CB33C7"/>
    <w:rsid w:val="00CB3FA8"/>
    <w:rsid w:val="00CB4B5B"/>
    <w:rsid w:val="00CB4C1F"/>
    <w:rsid w:val="00CB566A"/>
    <w:rsid w:val="00CC0AE4"/>
    <w:rsid w:val="00CC104A"/>
    <w:rsid w:val="00CC25B4"/>
    <w:rsid w:val="00CC2E7B"/>
    <w:rsid w:val="00CC2FE2"/>
    <w:rsid w:val="00CC34C8"/>
    <w:rsid w:val="00CC367C"/>
    <w:rsid w:val="00CC4AFB"/>
    <w:rsid w:val="00CC51AC"/>
    <w:rsid w:val="00CC69C8"/>
    <w:rsid w:val="00CC77A2"/>
    <w:rsid w:val="00CC7AEA"/>
    <w:rsid w:val="00CD0115"/>
    <w:rsid w:val="00CD2A39"/>
    <w:rsid w:val="00CD346D"/>
    <w:rsid w:val="00CD48F5"/>
    <w:rsid w:val="00CD526A"/>
    <w:rsid w:val="00CD5914"/>
    <w:rsid w:val="00CD6A1B"/>
    <w:rsid w:val="00CE022E"/>
    <w:rsid w:val="00CE0738"/>
    <w:rsid w:val="00CE0A7F"/>
    <w:rsid w:val="00CE0BB0"/>
    <w:rsid w:val="00CE0BEB"/>
    <w:rsid w:val="00CE1718"/>
    <w:rsid w:val="00CE2111"/>
    <w:rsid w:val="00CE4029"/>
    <w:rsid w:val="00CE64A0"/>
    <w:rsid w:val="00CE7884"/>
    <w:rsid w:val="00CE7C95"/>
    <w:rsid w:val="00CF10EE"/>
    <w:rsid w:val="00CF1FE6"/>
    <w:rsid w:val="00CF278C"/>
    <w:rsid w:val="00CF352F"/>
    <w:rsid w:val="00CF4156"/>
    <w:rsid w:val="00CF49CA"/>
    <w:rsid w:val="00CF4F40"/>
    <w:rsid w:val="00CF51ED"/>
    <w:rsid w:val="00CF763E"/>
    <w:rsid w:val="00CF7789"/>
    <w:rsid w:val="00D01241"/>
    <w:rsid w:val="00D01656"/>
    <w:rsid w:val="00D01EA9"/>
    <w:rsid w:val="00D01FE3"/>
    <w:rsid w:val="00D03D00"/>
    <w:rsid w:val="00D03F9F"/>
    <w:rsid w:val="00D05168"/>
    <w:rsid w:val="00D05644"/>
    <w:rsid w:val="00D05C30"/>
    <w:rsid w:val="00D060AA"/>
    <w:rsid w:val="00D062CF"/>
    <w:rsid w:val="00D07884"/>
    <w:rsid w:val="00D079E7"/>
    <w:rsid w:val="00D1046C"/>
    <w:rsid w:val="00D11359"/>
    <w:rsid w:val="00D13757"/>
    <w:rsid w:val="00D14396"/>
    <w:rsid w:val="00D14B0D"/>
    <w:rsid w:val="00D15E37"/>
    <w:rsid w:val="00D15F50"/>
    <w:rsid w:val="00D15F59"/>
    <w:rsid w:val="00D16340"/>
    <w:rsid w:val="00D17129"/>
    <w:rsid w:val="00D17607"/>
    <w:rsid w:val="00D17AEF"/>
    <w:rsid w:val="00D20406"/>
    <w:rsid w:val="00D22DD3"/>
    <w:rsid w:val="00D24675"/>
    <w:rsid w:val="00D2499E"/>
    <w:rsid w:val="00D24D31"/>
    <w:rsid w:val="00D256F2"/>
    <w:rsid w:val="00D25D1C"/>
    <w:rsid w:val="00D27537"/>
    <w:rsid w:val="00D30384"/>
    <w:rsid w:val="00D30A5E"/>
    <w:rsid w:val="00D3171A"/>
    <w:rsid w:val="00D3188C"/>
    <w:rsid w:val="00D34C12"/>
    <w:rsid w:val="00D34FA0"/>
    <w:rsid w:val="00D35016"/>
    <w:rsid w:val="00D35F9B"/>
    <w:rsid w:val="00D35FD4"/>
    <w:rsid w:val="00D3667C"/>
    <w:rsid w:val="00D36B69"/>
    <w:rsid w:val="00D37328"/>
    <w:rsid w:val="00D37876"/>
    <w:rsid w:val="00D408DD"/>
    <w:rsid w:val="00D40CC3"/>
    <w:rsid w:val="00D426A6"/>
    <w:rsid w:val="00D45361"/>
    <w:rsid w:val="00D4570E"/>
    <w:rsid w:val="00D45D72"/>
    <w:rsid w:val="00D4681C"/>
    <w:rsid w:val="00D46ED4"/>
    <w:rsid w:val="00D50C97"/>
    <w:rsid w:val="00D51E4A"/>
    <w:rsid w:val="00D520E4"/>
    <w:rsid w:val="00D52271"/>
    <w:rsid w:val="00D52889"/>
    <w:rsid w:val="00D52AE4"/>
    <w:rsid w:val="00D5351A"/>
    <w:rsid w:val="00D539E0"/>
    <w:rsid w:val="00D53D4E"/>
    <w:rsid w:val="00D54F61"/>
    <w:rsid w:val="00D56591"/>
    <w:rsid w:val="00D574DF"/>
    <w:rsid w:val="00D575DD"/>
    <w:rsid w:val="00D57816"/>
    <w:rsid w:val="00D57DFA"/>
    <w:rsid w:val="00D60689"/>
    <w:rsid w:val="00D62B14"/>
    <w:rsid w:val="00D639BC"/>
    <w:rsid w:val="00D64937"/>
    <w:rsid w:val="00D654AB"/>
    <w:rsid w:val="00D65DE1"/>
    <w:rsid w:val="00D65EC2"/>
    <w:rsid w:val="00D661D8"/>
    <w:rsid w:val="00D66E13"/>
    <w:rsid w:val="00D67B90"/>
    <w:rsid w:val="00D7002F"/>
    <w:rsid w:val="00D706AA"/>
    <w:rsid w:val="00D709CE"/>
    <w:rsid w:val="00D70DF2"/>
    <w:rsid w:val="00D71F73"/>
    <w:rsid w:val="00D7281F"/>
    <w:rsid w:val="00D72848"/>
    <w:rsid w:val="00D73B9B"/>
    <w:rsid w:val="00D74CE2"/>
    <w:rsid w:val="00D75E3B"/>
    <w:rsid w:val="00D776E4"/>
    <w:rsid w:val="00D77ABF"/>
    <w:rsid w:val="00D80786"/>
    <w:rsid w:val="00D815C0"/>
    <w:rsid w:val="00D8162E"/>
    <w:rsid w:val="00D817B2"/>
    <w:rsid w:val="00D81CAB"/>
    <w:rsid w:val="00D82A65"/>
    <w:rsid w:val="00D84B7B"/>
    <w:rsid w:val="00D85001"/>
    <w:rsid w:val="00D8576F"/>
    <w:rsid w:val="00D8677F"/>
    <w:rsid w:val="00D86CB4"/>
    <w:rsid w:val="00D86EDB"/>
    <w:rsid w:val="00D87D86"/>
    <w:rsid w:val="00D90141"/>
    <w:rsid w:val="00D903B8"/>
    <w:rsid w:val="00D90CEE"/>
    <w:rsid w:val="00D91DA8"/>
    <w:rsid w:val="00D91ED1"/>
    <w:rsid w:val="00D93AE1"/>
    <w:rsid w:val="00D94582"/>
    <w:rsid w:val="00D95246"/>
    <w:rsid w:val="00D9549A"/>
    <w:rsid w:val="00D9600A"/>
    <w:rsid w:val="00D96222"/>
    <w:rsid w:val="00D9638E"/>
    <w:rsid w:val="00D969D4"/>
    <w:rsid w:val="00D9726F"/>
    <w:rsid w:val="00D9785E"/>
    <w:rsid w:val="00D97F0C"/>
    <w:rsid w:val="00DA0056"/>
    <w:rsid w:val="00DA134F"/>
    <w:rsid w:val="00DA21AB"/>
    <w:rsid w:val="00DA3A86"/>
    <w:rsid w:val="00DA3AF1"/>
    <w:rsid w:val="00DA3FA0"/>
    <w:rsid w:val="00DA400E"/>
    <w:rsid w:val="00DA48FD"/>
    <w:rsid w:val="00DA4CC9"/>
    <w:rsid w:val="00DA511B"/>
    <w:rsid w:val="00DA676C"/>
    <w:rsid w:val="00DA76FA"/>
    <w:rsid w:val="00DA77BB"/>
    <w:rsid w:val="00DB07EC"/>
    <w:rsid w:val="00DB0EAA"/>
    <w:rsid w:val="00DB2051"/>
    <w:rsid w:val="00DB31D8"/>
    <w:rsid w:val="00DB35B2"/>
    <w:rsid w:val="00DB4305"/>
    <w:rsid w:val="00DB49AE"/>
    <w:rsid w:val="00DB605C"/>
    <w:rsid w:val="00DB6148"/>
    <w:rsid w:val="00DB61A9"/>
    <w:rsid w:val="00DB7468"/>
    <w:rsid w:val="00DB7665"/>
    <w:rsid w:val="00DB7A87"/>
    <w:rsid w:val="00DB7D4C"/>
    <w:rsid w:val="00DC0835"/>
    <w:rsid w:val="00DC0F4D"/>
    <w:rsid w:val="00DC1CAB"/>
    <w:rsid w:val="00DC4CC6"/>
    <w:rsid w:val="00DC4D4A"/>
    <w:rsid w:val="00DC5A60"/>
    <w:rsid w:val="00DC69F0"/>
    <w:rsid w:val="00DC77DC"/>
    <w:rsid w:val="00DC781F"/>
    <w:rsid w:val="00DD0C2C"/>
    <w:rsid w:val="00DD234B"/>
    <w:rsid w:val="00DD28BC"/>
    <w:rsid w:val="00DD2B3A"/>
    <w:rsid w:val="00DD39E0"/>
    <w:rsid w:val="00DD3C10"/>
    <w:rsid w:val="00DD54C7"/>
    <w:rsid w:val="00DD6D1B"/>
    <w:rsid w:val="00DD74D8"/>
    <w:rsid w:val="00DE0519"/>
    <w:rsid w:val="00DE0B14"/>
    <w:rsid w:val="00DE1A44"/>
    <w:rsid w:val="00DE31F0"/>
    <w:rsid w:val="00DE380B"/>
    <w:rsid w:val="00DE3D1C"/>
    <w:rsid w:val="00DE4A60"/>
    <w:rsid w:val="00DE4C44"/>
    <w:rsid w:val="00DE55A4"/>
    <w:rsid w:val="00DE6290"/>
    <w:rsid w:val="00DE6A4E"/>
    <w:rsid w:val="00DE6B2D"/>
    <w:rsid w:val="00DE7F64"/>
    <w:rsid w:val="00DF0174"/>
    <w:rsid w:val="00DF13CF"/>
    <w:rsid w:val="00DF2E94"/>
    <w:rsid w:val="00DF3EDD"/>
    <w:rsid w:val="00DF3FC6"/>
    <w:rsid w:val="00DF4FAA"/>
    <w:rsid w:val="00DF50AF"/>
    <w:rsid w:val="00DF5483"/>
    <w:rsid w:val="00DF6533"/>
    <w:rsid w:val="00DF72F8"/>
    <w:rsid w:val="00DF734A"/>
    <w:rsid w:val="00DF750A"/>
    <w:rsid w:val="00E0021A"/>
    <w:rsid w:val="00E007F0"/>
    <w:rsid w:val="00E01123"/>
    <w:rsid w:val="00E01CC3"/>
    <w:rsid w:val="00E0227D"/>
    <w:rsid w:val="00E0399E"/>
    <w:rsid w:val="00E04056"/>
    <w:rsid w:val="00E04B84"/>
    <w:rsid w:val="00E0603D"/>
    <w:rsid w:val="00E06CFB"/>
    <w:rsid w:val="00E06FDA"/>
    <w:rsid w:val="00E1068A"/>
    <w:rsid w:val="00E1185C"/>
    <w:rsid w:val="00E12E8C"/>
    <w:rsid w:val="00E13CCE"/>
    <w:rsid w:val="00E13FA8"/>
    <w:rsid w:val="00E14B43"/>
    <w:rsid w:val="00E160A5"/>
    <w:rsid w:val="00E161D8"/>
    <w:rsid w:val="00E16574"/>
    <w:rsid w:val="00E17105"/>
    <w:rsid w:val="00E1713D"/>
    <w:rsid w:val="00E2085B"/>
    <w:rsid w:val="00E20A43"/>
    <w:rsid w:val="00E221F6"/>
    <w:rsid w:val="00E2316C"/>
    <w:rsid w:val="00E235F2"/>
    <w:rsid w:val="00E2368D"/>
    <w:rsid w:val="00E23898"/>
    <w:rsid w:val="00E2410B"/>
    <w:rsid w:val="00E2472D"/>
    <w:rsid w:val="00E26085"/>
    <w:rsid w:val="00E27A27"/>
    <w:rsid w:val="00E27C9D"/>
    <w:rsid w:val="00E27F54"/>
    <w:rsid w:val="00E303C7"/>
    <w:rsid w:val="00E33CD2"/>
    <w:rsid w:val="00E357CB"/>
    <w:rsid w:val="00E35C77"/>
    <w:rsid w:val="00E374D1"/>
    <w:rsid w:val="00E40329"/>
    <w:rsid w:val="00E40C81"/>
    <w:rsid w:val="00E40E90"/>
    <w:rsid w:val="00E42153"/>
    <w:rsid w:val="00E4303D"/>
    <w:rsid w:val="00E4598B"/>
    <w:rsid w:val="00E465FA"/>
    <w:rsid w:val="00E47C2D"/>
    <w:rsid w:val="00E47EB2"/>
    <w:rsid w:val="00E50AE3"/>
    <w:rsid w:val="00E50E23"/>
    <w:rsid w:val="00E531EB"/>
    <w:rsid w:val="00E53A18"/>
    <w:rsid w:val="00E54874"/>
    <w:rsid w:val="00E54B6F"/>
    <w:rsid w:val="00E54F15"/>
    <w:rsid w:val="00E54F2D"/>
    <w:rsid w:val="00E55027"/>
    <w:rsid w:val="00E55ACA"/>
    <w:rsid w:val="00E57438"/>
    <w:rsid w:val="00E57B74"/>
    <w:rsid w:val="00E57DEE"/>
    <w:rsid w:val="00E61900"/>
    <w:rsid w:val="00E61A81"/>
    <w:rsid w:val="00E629E1"/>
    <w:rsid w:val="00E62B51"/>
    <w:rsid w:val="00E660DE"/>
    <w:rsid w:val="00E661FF"/>
    <w:rsid w:val="00E67032"/>
    <w:rsid w:val="00E70C6E"/>
    <w:rsid w:val="00E71A93"/>
    <w:rsid w:val="00E72216"/>
    <w:rsid w:val="00E726EB"/>
    <w:rsid w:val="00E72F1A"/>
    <w:rsid w:val="00E73824"/>
    <w:rsid w:val="00E73D31"/>
    <w:rsid w:val="00E751B5"/>
    <w:rsid w:val="00E76B07"/>
    <w:rsid w:val="00E77291"/>
    <w:rsid w:val="00E77B1E"/>
    <w:rsid w:val="00E80B52"/>
    <w:rsid w:val="00E80C3B"/>
    <w:rsid w:val="00E80D33"/>
    <w:rsid w:val="00E824C3"/>
    <w:rsid w:val="00E83CE9"/>
    <w:rsid w:val="00E840B3"/>
    <w:rsid w:val="00E851F7"/>
    <w:rsid w:val="00E8629F"/>
    <w:rsid w:val="00E8662D"/>
    <w:rsid w:val="00E86E0C"/>
    <w:rsid w:val="00E8769C"/>
    <w:rsid w:val="00E90C49"/>
    <w:rsid w:val="00E91008"/>
    <w:rsid w:val="00E91564"/>
    <w:rsid w:val="00E9224D"/>
    <w:rsid w:val="00E924CB"/>
    <w:rsid w:val="00E9374E"/>
    <w:rsid w:val="00E93FA9"/>
    <w:rsid w:val="00E9467D"/>
    <w:rsid w:val="00E94F54"/>
    <w:rsid w:val="00E97497"/>
    <w:rsid w:val="00EA1111"/>
    <w:rsid w:val="00EA135B"/>
    <w:rsid w:val="00EA1901"/>
    <w:rsid w:val="00EA3961"/>
    <w:rsid w:val="00EA3B4F"/>
    <w:rsid w:val="00EA3C24"/>
    <w:rsid w:val="00EA5CDC"/>
    <w:rsid w:val="00EA5DC7"/>
    <w:rsid w:val="00EA6575"/>
    <w:rsid w:val="00EA682E"/>
    <w:rsid w:val="00EA73DF"/>
    <w:rsid w:val="00EB2B11"/>
    <w:rsid w:val="00EB335C"/>
    <w:rsid w:val="00EB4170"/>
    <w:rsid w:val="00EB4823"/>
    <w:rsid w:val="00EB55B4"/>
    <w:rsid w:val="00EB61AE"/>
    <w:rsid w:val="00EB6DAC"/>
    <w:rsid w:val="00EB724E"/>
    <w:rsid w:val="00EC037D"/>
    <w:rsid w:val="00EC1A60"/>
    <w:rsid w:val="00EC1DD4"/>
    <w:rsid w:val="00EC20C8"/>
    <w:rsid w:val="00EC322D"/>
    <w:rsid w:val="00EC3D3C"/>
    <w:rsid w:val="00EC4741"/>
    <w:rsid w:val="00EC676C"/>
    <w:rsid w:val="00ED014D"/>
    <w:rsid w:val="00ED1B43"/>
    <w:rsid w:val="00ED1F71"/>
    <w:rsid w:val="00ED3307"/>
    <w:rsid w:val="00ED3472"/>
    <w:rsid w:val="00ED3A99"/>
    <w:rsid w:val="00ED4105"/>
    <w:rsid w:val="00ED4182"/>
    <w:rsid w:val="00ED437D"/>
    <w:rsid w:val="00EE14C9"/>
    <w:rsid w:val="00EE2852"/>
    <w:rsid w:val="00EE7C8C"/>
    <w:rsid w:val="00EE7E92"/>
    <w:rsid w:val="00EF03DE"/>
    <w:rsid w:val="00EF25DE"/>
    <w:rsid w:val="00EF3940"/>
    <w:rsid w:val="00EF4B13"/>
    <w:rsid w:val="00EF55EB"/>
    <w:rsid w:val="00EF6797"/>
    <w:rsid w:val="00EF74C7"/>
    <w:rsid w:val="00EF7624"/>
    <w:rsid w:val="00F00586"/>
    <w:rsid w:val="00F0058C"/>
    <w:rsid w:val="00F00B3F"/>
    <w:rsid w:val="00F00DCC"/>
    <w:rsid w:val="00F01314"/>
    <w:rsid w:val="00F0156F"/>
    <w:rsid w:val="00F01F3D"/>
    <w:rsid w:val="00F0406B"/>
    <w:rsid w:val="00F040C5"/>
    <w:rsid w:val="00F0410D"/>
    <w:rsid w:val="00F04413"/>
    <w:rsid w:val="00F05267"/>
    <w:rsid w:val="00F052EE"/>
    <w:rsid w:val="00F058ED"/>
    <w:rsid w:val="00F05AC8"/>
    <w:rsid w:val="00F07167"/>
    <w:rsid w:val="00F072D8"/>
    <w:rsid w:val="00F0730C"/>
    <w:rsid w:val="00F07CE0"/>
    <w:rsid w:val="00F07D73"/>
    <w:rsid w:val="00F10A80"/>
    <w:rsid w:val="00F1147D"/>
    <w:rsid w:val="00F11AD5"/>
    <w:rsid w:val="00F11D60"/>
    <w:rsid w:val="00F13000"/>
    <w:rsid w:val="00F13019"/>
    <w:rsid w:val="00F13582"/>
    <w:rsid w:val="00F13D05"/>
    <w:rsid w:val="00F1420D"/>
    <w:rsid w:val="00F15088"/>
    <w:rsid w:val="00F15769"/>
    <w:rsid w:val="00F15A16"/>
    <w:rsid w:val="00F161A2"/>
    <w:rsid w:val="00F1671E"/>
    <w:rsid w:val="00F1679D"/>
    <w:rsid w:val="00F1682C"/>
    <w:rsid w:val="00F1793A"/>
    <w:rsid w:val="00F200B9"/>
    <w:rsid w:val="00F20B91"/>
    <w:rsid w:val="00F221E2"/>
    <w:rsid w:val="00F22286"/>
    <w:rsid w:val="00F22830"/>
    <w:rsid w:val="00F22AF4"/>
    <w:rsid w:val="00F23041"/>
    <w:rsid w:val="00F23185"/>
    <w:rsid w:val="00F24B8B"/>
    <w:rsid w:val="00F25B93"/>
    <w:rsid w:val="00F25C65"/>
    <w:rsid w:val="00F267C4"/>
    <w:rsid w:val="00F26C49"/>
    <w:rsid w:val="00F26E70"/>
    <w:rsid w:val="00F27257"/>
    <w:rsid w:val="00F27F82"/>
    <w:rsid w:val="00F30D2E"/>
    <w:rsid w:val="00F31E3A"/>
    <w:rsid w:val="00F321DE"/>
    <w:rsid w:val="00F32D50"/>
    <w:rsid w:val="00F33F57"/>
    <w:rsid w:val="00F35516"/>
    <w:rsid w:val="00F35651"/>
    <w:rsid w:val="00F35790"/>
    <w:rsid w:val="00F35A86"/>
    <w:rsid w:val="00F35EAA"/>
    <w:rsid w:val="00F369F8"/>
    <w:rsid w:val="00F37071"/>
    <w:rsid w:val="00F37DD1"/>
    <w:rsid w:val="00F4094E"/>
    <w:rsid w:val="00F41306"/>
    <w:rsid w:val="00F4136D"/>
    <w:rsid w:val="00F4212E"/>
    <w:rsid w:val="00F4238D"/>
    <w:rsid w:val="00F42C20"/>
    <w:rsid w:val="00F42CD1"/>
    <w:rsid w:val="00F43577"/>
    <w:rsid w:val="00F43E34"/>
    <w:rsid w:val="00F44522"/>
    <w:rsid w:val="00F47423"/>
    <w:rsid w:val="00F5060E"/>
    <w:rsid w:val="00F52051"/>
    <w:rsid w:val="00F521C4"/>
    <w:rsid w:val="00F53CED"/>
    <w:rsid w:val="00F54BB6"/>
    <w:rsid w:val="00F552D1"/>
    <w:rsid w:val="00F55E2D"/>
    <w:rsid w:val="00F5648B"/>
    <w:rsid w:val="00F56685"/>
    <w:rsid w:val="00F57876"/>
    <w:rsid w:val="00F60731"/>
    <w:rsid w:val="00F6083D"/>
    <w:rsid w:val="00F609A8"/>
    <w:rsid w:val="00F61598"/>
    <w:rsid w:val="00F618EF"/>
    <w:rsid w:val="00F61F33"/>
    <w:rsid w:val="00F63C32"/>
    <w:rsid w:val="00F65582"/>
    <w:rsid w:val="00F6565E"/>
    <w:rsid w:val="00F65DF1"/>
    <w:rsid w:val="00F66E75"/>
    <w:rsid w:val="00F706F9"/>
    <w:rsid w:val="00F7204C"/>
    <w:rsid w:val="00F72052"/>
    <w:rsid w:val="00F742BB"/>
    <w:rsid w:val="00F7519A"/>
    <w:rsid w:val="00F77530"/>
    <w:rsid w:val="00F77EB0"/>
    <w:rsid w:val="00F819C3"/>
    <w:rsid w:val="00F836EE"/>
    <w:rsid w:val="00F85B9E"/>
    <w:rsid w:val="00F86DEA"/>
    <w:rsid w:val="00F8714A"/>
    <w:rsid w:val="00F87CDD"/>
    <w:rsid w:val="00F9169C"/>
    <w:rsid w:val="00F91D53"/>
    <w:rsid w:val="00F92818"/>
    <w:rsid w:val="00F933F0"/>
    <w:rsid w:val="00F93B24"/>
    <w:rsid w:val="00F94672"/>
    <w:rsid w:val="00F94715"/>
    <w:rsid w:val="00F94BAD"/>
    <w:rsid w:val="00F95660"/>
    <w:rsid w:val="00F96082"/>
    <w:rsid w:val="00F964DB"/>
    <w:rsid w:val="00F96B02"/>
    <w:rsid w:val="00F96C90"/>
    <w:rsid w:val="00F97145"/>
    <w:rsid w:val="00FA0C3A"/>
    <w:rsid w:val="00FA13D8"/>
    <w:rsid w:val="00FA2EAA"/>
    <w:rsid w:val="00FA2FA0"/>
    <w:rsid w:val="00FA3804"/>
    <w:rsid w:val="00FA4718"/>
    <w:rsid w:val="00FA4A05"/>
    <w:rsid w:val="00FA5D49"/>
    <w:rsid w:val="00FA6DC1"/>
    <w:rsid w:val="00FA727D"/>
    <w:rsid w:val="00FA7F3D"/>
    <w:rsid w:val="00FB2E21"/>
    <w:rsid w:val="00FB488C"/>
    <w:rsid w:val="00FB4CCF"/>
    <w:rsid w:val="00FB71F3"/>
    <w:rsid w:val="00FB792F"/>
    <w:rsid w:val="00FC051F"/>
    <w:rsid w:val="00FC06FF"/>
    <w:rsid w:val="00FC08B4"/>
    <w:rsid w:val="00FC0D13"/>
    <w:rsid w:val="00FC2F13"/>
    <w:rsid w:val="00FC385F"/>
    <w:rsid w:val="00FC545A"/>
    <w:rsid w:val="00FC576C"/>
    <w:rsid w:val="00FC69EA"/>
    <w:rsid w:val="00FC71BD"/>
    <w:rsid w:val="00FD0238"/>
    <w:rsid w:val="00FD0694"/>
    <w:rsid w:val="00FD0751"/>
    <w:rsid w:val="00FD25BE"/>
    <w:rsid w:val="00FD2E70"/>
    <w:rsid w:val="00FD5F16"/>
    <w:rsid w:val="00FD67AB"/>
    <w:rsid w:val="00FD6CEF"/>
    <w:rsid w:val="00FD7AA7"/>
    <w:rsid w:val="00FE248C"/>
    <w:rsid w:val="00FE2B8D"/>
    <w:rsid w:val="00FE4FC0"/>
    <w:rsid w:val="00FE65AF"/>
    <w:rsid w:val="00FE6658"/>
    <w:rsid w:val="00FE710B"/>
    <w:rsid w:val="00FF09B0"/>
    <w:rsid w:val="00FF111E"/>
    <w:rsid w:val="00FF162A"/>
    <w:rsid w:val="00FF1F1E"/>
    <w:rsid w:val="00FF1FCB"/>
    <w:rsid w:val="00FF52D4"/>
    <w:rsid w:val="00FF595E"/>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C5863F62-E66D-429D-A73B-EAB1C8DB3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4BEB"/>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宋体" w:hAnsi="Times New Roman"/>
      <w:noProof/>
      <w:szCs w:val="20"/>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qFormat/>
    <w:pPr>
      <w:keepLines/>
    </w:pPr>
    <w:rPr>
      <w:rFonts w:ascii="Times New Roman" w:eastAsia="宋体" w:hAnsi="Times New Roman"/>
      <w:szCs w:val="20"/>
    </w:rPr>
  </w:style>
  <w:style w:type="paragraph" w:styleId="Index2">
    <w:name w:val="index 2"/>
    <w:basedOn w:val="Index1"/>
    <w:qFormat/>
    <w:pPr>
      <w:ind w:left="284"/>
    </w:pPr>
  </w:style>
  <w:style w:type="paragraph" w:customStyle="1" w:styleId="TT">
    <w:name w:val="TT"/>
    <w:basedOn w:val="Heading1"/>
    <w:next w:val="Normal"/>
    <w:qFormat/>
    <w:pPr>
      <w:outlineLvl w:val="9"/>
    </w:pPr>
  </w:style>
  <w:style w:type="paragraph" w:styleId="Footer">
    <w:name w:val="footer"/>
    <w:aliases w:val="footer odd,footer,fo,pie de página"/>
    <w:basedOn w:val="Header"/>
    <w:link w:val="FooterChar"/>
    <w:qFormat/>
    <w:pPr>
      <w:jc w:val="center"/>
    </w:pPr>
    <w:rPr>
      <w:i/>
    </w:rPr>
  </w:style>
  <w:style w:type="character" w:styleId="FootnoteReference">
    <w:name w:val="footnote reference"/>
    <w:aliases w:val="Appel note de bas de p,Nota,Footnote symbol,Footnote"/>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pPr>
      <w:keepLines/>
      <w:ind w:left="454" w:hanging="454"/>
    </w:pPr>
    <w:rPr>
      <w:rFonts w:ascii="Times New Roman" w:eastAsia="宋体" w:hAnsi="Times New Roman"/>
      <w:sz w:val="16"/>
      <w:szCs w:val="20"/>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paragraph" w:styleId="ListNumber2">
    <w:name w:val="List Number 2"/>
    <w:basedOn w:val="ListNumber"/>
    <w:qFormat/>
    <w:pPr>
      <w:ind w:left="851"/>
    </w:pPr>
  </w:style>
  <w:style w:type="paragraph" w:styleId="ListNumber">
    <w:name w:val="List Number"/>
    <w:basedOn w:val="List"/>
    <w:qFormat/>
  </w:style>
  <w:style w:type="paragraph" w:styleId="List">
    <w:name w:val="List"/>
    <w:basedOn w:val="Normal"/>
    <w:link w:val="ListChar"/>
    <w:qFormat/>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List"/>
    <w:link w:val="B1Char"/>
    <w:qFormat/>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qFormat/>
    <w:pPr>
      <w:ind w:left="1135"/>
    </w:pPr>
  </w:style>
  <w:style w:type="paragraph" w:styleId="List2">
    <w:name w:val="List 2"/>
    <w:basedOn w:val="List"/>
    <w:link w:val="List2Char"/>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20">
    <w:name w:val="B2"/>
    <w:basedOn w:val="List2"/>
    <w:link w:val="B2Char"/>
    <w:qFormat/>
  </w:style>
  <w:style w:type="paragraph" w:customStyle="1" w:styleId="B30">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fig and tbl,条目"/>
    <w:basedOn w:val="Normal"/>
    <w:next w:val="Normal"/>
    <w:link w:val="CaptionChar2"/>
    <w:qFormat/>
    <w:pPr>
      <w:spacing w:before="120" w:after="120"/>
    </w:pPr>
    <w:rPr>
      <w:rFonts w:ascii="Times New Roman" w:eastAsia="宋体" w:hAnsi="Times New Roman"/>
      <w:b/>
      <w:szCs w:val="20"/>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pPr>
      <w:spacing w:after="180"/>
    </w:pPr>
    <w:rPr>
      <w:rFonts w:ascii="Courier New" w:eastAsia="宋体" w:hAnsi="Courier New"/>
      <w:szCs w:val="20"/>
      <w:lang w:val="nb-NO"/>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pPr>
      <w:spacing w:after="180"/>
    </w:pPr>
    <w:rPr>
      <w:rFonts w:ascii="Times New Roman" w:eastAsia="宋体" w:hAnsi="Times New Roman"/>
      <w:szCs w:val="20"/>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qFormat/>
    <w:pPr>
      <w:spacing w:after="180"/>
    </w:pPr>
    <w:rPr>
      <w:rFonts w:ascii="Times New Roman" w:eastAsia="宋体" w:hAnsi="Times New Roman"/>
      <w:szCs w:val="20"/>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GuidanceChar">
    <w:name w:val="Guidance Char"/>
    <w:link w:val="Guidance"/>
    <w:qFormat/>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74C16"/>
    <w:rPr>
      <w:rFonts w:ascii="Arial" w:hAnsi="Arial"/>
      <w:b/>
      <w:noProof/>
      <w:sz w:val="18"/>
      <w:lang w:val="en-GB" w:bidi="ar-SA"/>
    </w:rPr>
  </w:style>
  <w:style w:type="paragraph" w:styleId="CommentSubject">
    <w:name w:val="annotation subject"/>
    <w:basedOn w:val="CommentText"/>
    <w:next w:val="CommentText"/>
    <w:link w:val="CommentSubjectChar"/>
    <w:qFormat/>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qFormat/>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aliases w:val="Table Heading Char"/>
    <w:link w:val="Heading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0"/>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uiPriority w:val="35"/>
    <w:qFormat/>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35"/>
    <w:qFormat/>
    <w:rsid w:val="00DA3A86"/>
    <w:rPr>
      <w:rFonts w:eastAsia="Times New Roman"/>
      <w:b/>
      <w:lang w:val="en-GB" w:eastAsia="en-US"/>
    </w:rPr>
  </w:style>
  <w:style w:type="character" w:customStyle="1" w:styleId="PlainTextChar">
    <w:name w:val="Plain Text Char"/>
    <w:link w:val="PlainText"/>
    <w:qFormat/>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qFormat/>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qFormat/>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qFormat/>
    <w:rsid w:val="00C85354"/>
    <w:rPr>
      <w:rFonts w:ascii="Arial" w:eastAsia="Arial" w:hAnsi="Arial"/>
      <w:b/>
      <w:bCs/>
      <w:noProof/>
      <w:sz w:val="22"/>
      <w:lang w:val="en-GB" w:eastAsia="en-US"/>
    </w:rPr>
  </w:style>
  <w:style w:type="character" w:customStyle="1" w:styleId="FooterChar">
    <w:name w:val="Footer Char"/>
    <w:aliases w:val="footer odd Char,footer Char,fo Char,pie de página Char"/>
    <w:link w:val="Footer"/>
    <w:qFormat/>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9Char">
    <w:name w:val="Heading 9 Char"/>
    <w:aliases w:val="Figure Heading Char,FH Char"/>
    <w:basedOn w:val="DefaultParagraphFont"/>
    <w:link w:val="Heading9"/>
    <w:qFormat/>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qFormat/>
    <w:rsid w:val="00C35AA7"/>
    <w:rPr>
      <w:vertAlign w:val="superscript"/>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C35AA7"/>
    <w:rPr>
      <w:sz w:val="16"/>
      <w:lang w:val="en-GB" w:eastAsia="en-US"/>
    </w:rPr>
  </w:style>
  <w:style w:type="table" w:styleId="TableGrid">
    <w:name w:val="Table Grid"/>
    <w:aliases w:val="Table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qFormat/>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paragraph" w:styleId="ListParagraph">
    <w:name w:val="List Paragraph"/>
    <w:aliases w:val="- Bullets,?? ??,?????,????,リスト段落,Lista1,列出段落1,中等深浅网格 1 - 着色 21,¥¡¡¡¡ì¬º¥¹¥È¶ÎÂä,ÁÐ³ö¶ÎÂä,列表段落1,—ño’i—Ž,¥ê¥¹¥È¶ÎÂä,1st level - Bullet List Paragraph,Lettre d'introduction,Paragrafo elenco,Normal bullet 2,Bullet list,목록단락,列,목록 단락,列表段,P,列出"/>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ì¬º¥¹¥È¶ÎÂä Char,ÁÐ³ö¶ÎÂä Char,列表段落1 Char,—ño’i—Ž Char,¥ê¥¹¥È¶ÎÂä Char,1st level - Bullet List Paragraph Char1,목록단락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0"/>
    <w:qFormat/>
    <w:rsid w:val="00305393"/>
    <w:rPr>
      <w:lang w:val="en-GB" w:eastAsia="en-US"/>
    </w:rPr>
  </w:style>
  <w:style w:type="character" w:customStyle="1" w:styleId="B3Char2">
    <w:name w:val="B3 Char2"/>
    <w:link w:val="B30"/>
    <w:qFormat/>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unhideWhenUsed/>
    <w:qFormat/>
    <w:rsid w:val="009C4072"/>
    <w:rPr>
      <w:color w:val="605E5C"/>
      <w:shd w:val="clear" w:color="auto" w:fill="E1DFDD"/>
    </w:rPr>
  </w:style>
  <w:style w:type="character" w:customStyle="1" w:styleId="Heading2Char1">
    <w:name w:val="Heading 2 Char1"/>
    <w:qFormat/>
    <w:rsid w:val="00DC5A60"/>
    <w:rPr>
      <w:rFonts w:ascii="Arial" w:hAnsi="Arial"/>
      <w:sz w:val="32"/>
      <w:lang w:val="en-GB" w:eastAsia="en-US"/>
    </w:rPr>
  </w:style>
  <w:style w:type="character" w:customStyle="1" w:styleId="B1Zchn">
    <w:name w:val="B1 Zchn"/>
    <w:qFormat/>
    <w:rsid w:val="00B1385B"/>
    <w:rPr>
      <w:lang w:val="en-GB" w:eastAsia="en-US"/>
    </w:rPr>
  </w:style>
  <w:style w:type="character" w:customStyle="1" w:styleId="B3Char">
    <w:name w:val="B3 Char"/>
    <w:qFormat/>
    <w:rsid w:val="0075247D"/>
    <w:rPr>
      <w:lang w:val="en-GB" w:eastAsia="en-US"/>
    </w:rPr>
  </w:style>
  <w:style w:type="numbering" w:customStyle="1" w:styleId="NoList1">
    <w:name w:val="No List1"/>
    <w:next w:val="NoList"/>
    <w:uiPriority w:val="99"/>
    <w:semiHidden/>
    <w:unhideWhenUsed/>
    <w:rsid w:val="00080788"/>
  </w:style>
  <w:style w:type="table" w:customStyle="1" w:styleId="TableGrid1">
    <w:name w:val="TableGrid1"/>
    <w:basedOn w:val="TableNormal"/>
    <w:next w:val="TableGrid"/>
    <w:uiPriority w:val="39"/>
    <w:qFormat/>
    <w:rsid w:val="0008078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080788"/>
    <w:rPr>
      <w:color w:val="605E5C"/>
      <w:shd w:val="clear" w:color="auto" w:fill="E1DFDD"/>
    </w:rPr>
  </w:style>
  <w:style w:type="character" w:customStyle="1" w:styleId="EXChar">
    <w:name w:val="EX Char"/>
    <w:link w:val="EX"/>
    <w:qFormat/>
    <w:rsid w:val="00080788"/>
    <w:rPr>
      <w:lang w:val="en-GB" w:eastAsia="en-US"/>
    </w:rPr>
  </w:style>
  <w:style w:type="paragraph" w:customStyle="1" w:styleId="tdoc-header">
    <w:name w:val="tdoc-header"/>
    <w:qFormat/>
    <w:rsid w:val="00080788"/>
    <w:rPr>
      <w:rFonts w:ascii="Arial" w:eastAsia="Malgun Gothic" w:hAnsi="Arial"/>
      <w:noProof/>
      <w:sz w:val="24"/>
      <w:lang w:val="en-GB" w:eastAsia="en-US"/>
    </w:rPr>
  </w:style>
  <w:style w:type="character" w:customStyle="1" w:styleId="DocumentMapChar">
    <w:name w:val="Document Map Char"/>
    <w:basedOn w:val="DefaultParagraphFont"/>
    <w:link w:val="DocumentMap"/>
    <w:qFormat/>
    <w:rsid w:val="00080788"/>
    <w:rPr>
      <w:rFonts w:ascii="Tahoma" w:eastAsia="Batang" w:hAnsi="Tahoma"/>
      <w:szCs w:val="24"/>
      <w:shd w:val="clear" w:color="auto" w:fill="000080"/>
      <w:lang w:val="en-GB" w:eastAsia="en-US"/>
    </w:rPr>
  </w:style>
  <w:style w:type="paragraph" w:customStyle="1" w:styleId="TableText">
    <w:name w:val="TableText"/>
    <w:basedOn w:val="Normal"/>
    <w:qFormat/>
    <w:rsid w:val="00080788"/>
    <w:pPr>
      <w:keepNext/>
      <w:keepLines/>
      <w:overflowPunct w:val="0"/>
      <w:autoSpaceDE w:val="0"/>
      <w:autoSpaceDN w:val="0"/>
      <w:adjustRightInd w:val="0"/>
      <w:spacing w:after="180"/>
      <w:jc w:val="center"/>
      <w:textAlignment w:val="baseline"/>
    </w:pPr>
    <w:rPr>
      <w:rFonts w:ascii="Times New Roman" w:eastAsia="Malgun Gothic" w:hAnsi="Times New Roman"/>
      <w:snapToGrid w:val="0"/>
      <w:kern w:val="2"/>
      <w:szCs w:val="20"/>
    </w:rPr>
  </w:style>
  <w:style w:type="paragraph" w:customStyle="1" w:styleId="Default">
    <w:name w:val="Default"/>
    <w:qFormat/>
    <w:rsid w:val="00080788"/>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080788"/>
    <w:rPr>
      <w:lang w:val="en-GB" w:eastAsia="en-US"/>
    </w:rPr>
  </w:style>
  <w:style w:type="character" w:customStyle="1" w:styleId="msoins0">
    <w:name w:val="msoins"/>
    <w:qFormat/>
    <w:rsid w:val="00080788"/>
  </w:style>
  <w:style w:type="character" w:customStyle="1" w:styleId="B4Char">
    <w:name w:val="B4 Char"/>
    <w:link w:val="B4"/>
    <w:qFormat/>
    <w:rsid w:val="00080788"/>
    <w:rPr>
      <w:lang w:val="en-GB" w:eastAsia="en-US"/>
    </w:rPr>
  </w:style>
  <w:style w:type="character" w:styleId="PageNumber">
    <w:name w:val="page number"/>
    <w:qFormat/>
    <w:rsid w:val="00080788"/>
  </w:style>
  <w:style w:type="paragraph" w:customStyle="1" w:styleId="Reference">
    <w:name w:val="Reference"/>
    <w:basedOn w:val="Normal"/>
    <w:qFormat/>
    <w:rsid w:val="00080788"/>
    <w:pPr>
      <w:keepLines/>
      <w:numPr>
        <w:ilvl w:val="1"/>
        <w:numId w:val="1"/>
      </w:numPr>
      <w:tabs>
        <w:tab w:val="left" w:pos="-1985"/>
      </w:tabs>
      <w:spacing w:after="180"/>
    </w:pPr>
    <w:rPr>
      <w:rFonts w:ascii="Times New Roman" w:eastAsia="MS Mincho" w:hAnsi="Times New Roman"/>
      <w:szCs w:val="20"/>
    </w:rPr>
  </w:style>
  <w:style w:type="paragraph" w:customStyle="1" w:styleId="ZchnZchn">
    <w:name w:val="Zchn Zchn"/>
    <w:semiHidden/>
    <w:qFormat/>
    <w:rsid w:val="00080788"/>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styleId="IntenseEmphasis">
    <w:name w:val="Intense Emphasis"/>
    <w:uiPriority w:val="21"/>
    <w:qFormat/>
    <w:rsid w:val="00080788"/>
    <w:rPr>
      <w:b/>
      <w:bCs/>
      <w:i/>
      <w:iCs/>
      <w:color w:val="4F81BD"/>
    </w:rPr>
  </w:style>
  <w:style w:type="paragraph" w:customStyle="1" w:styleId="References">
    <w:name w:val="References"/>
    <w:basedOn w:val="Normal"/>
    <w:next w:val="Normal"/>
    <w:qFormat/>
    <w:rsid w:val="00080788"/>
    <w:pPr>
      <w:numPr>
        <w:numId w:val="3"/>
      </w:numPr>
      <w:autoSpaceDE w:val="0"/>
      <w:autoSpaceDN w:val="0"/>
      <w:snapToGrid w:val="0"/>
      <w:spacing w:after="60"/>
    </w:pPr>
    <w:rPr>
      <w:rFonts w:ascii="Times New Roman" w:eastAsia="宋体" w:hAnsi="Times New Roman"/>
      <w:szCs w:val="16"/>
      <w:lang w:val="en-US"/>
    </w:rPr>
  </w:style>
  <w:style w:type="paragraph" w:customStyle="1" w:styleId="FL">
    <w:name w:val="FL"/>
    <w:basedOn w:val="Normal"/>
    <w:qFormat/>
    <w:rsid w:val="00080788"/>
    <w:pPr>
      <w:keepNext/>
      <w:keepLines/>
      <w:overflowPunct w:val="0"/>
      <w:autoSpaceDE w:val="0"/>
      <w:autoSpaceDN w:val="0"/>
      <w:adjustRightInd w:val="0"/>
      <w:spacing w:before="60" w:after="180"/>
      <w:jc w:val="center"/>
      <w:textAlignment w:val="baseline"/>
    </w:pPr>
    <w:rPr>
      <w:rFonts w:ascii="Arial" w:eastAsia="Times New Roman" w:hAnsi="Arial"/>
      <w:b/>
      <w:szCs w:val="20"/>
    </w:rPr>
  </w:style>
  <w:style w:type="paragraph" w:customStyle="1" w:styleId="enumlev1">
    <w:name w:val="enumlev1"/>
    <w:basedOn w:val="Normal"/>
    <w:link w:val="enumlev1Char"/>
    <w:qFormat/>
    <w:rsid w:val="00080788"/>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ascii="Times New Roman" w:eastAsia="Times New Roman" w:hAnsi="Times New Roman"/>
      <w:sz w:val="24"/>
      <w:szCs w:val="20"/>
      <w:lang w:val="fr-FR"/>
    </w:rPr>
  </w:style>
  <w:style w:type="paragraph" w:customStyle="1" w:styleId="BL">
    <w:name w:val="BL"/>
    <w:basedOn w:val="Normal"/>
    <w:qFormat/>
    <w:rsid w:val="00080788"/>
    <w:pPr>
      <w:tabs>
        <w:tab w:val="num" w:pos="630"/>
        <w:tab w:val="left" w:pos="851"/>
      </w:tabs>
      <w:overflowPunct w:val="0"/>
      <w:autoSpaceDE w:val="0"/>
      <w:autoSpaceDN w:val="0"/>
      <w:adjustRightInd w:val="0"/>
      <w:spacing w:after="180"/>
      <w:ind w:left="630" w:hanging="630"/>
      <w:textAlignment w:val="baseline"/>
    </w:pPr>
    <w:rPr>
      <w:rFonts w:ascii="Times New Roman" w:eastAsia="Times New Roman" w:hAnsi="Times New Roman"/>
      <w:szCs w:val="20"/>
      <w:lang w:eastAsia="ko-KR"/>
    </w:rPr>
  </w:style>
  <w:style w:type="paragraph" w:customStyle="1" w:styleId="BN">
    <w:name w:val="BN"/>
    <w:basedOn w:val="Normal"/>
    <w:qFormat/>
    <w:rsid w:val="00080788"/>
    <w:pPr>
      <w:overflowPunct w:val="0"/>
      <w:autoSpaceDE w:val="0"/>
      <w:autoSpaceDN w:val="0"/>
      <w:adjustRightInd w:val="0"/>
      <w:spacing w:after="180"/>
      <w:ind w:left="567" w:hanging="283"/>
      <w:textAlignment w:val="baseline"/>
    </w:pPr>
    <w:rPr>
      <w:rFonts w:ascii="Times New Roman" w:eastAsia="Times New Roman" w:hAnsi="Times New Roman"/>
      <w:szCs w:val="20"/>
      <w:lang w:eastAsia="ko-KR"/>
    </w:rPr>
  </w:style>
  <w:style w:type="paragraph" w:customStyle="1" w:styleId="MTDisplayEquation">
    <w:name w:val="MTDisplayEquation"/>
    <w:basedOn w:val="Normal"/>
    <w:qFormat/>
    <w:rsid w:val="00080788"/>
    <w:pPr>
      <w:tabs>
        <w:tab w:val="center" w:pos="4820"/>
        <w:tab w:val="right" w:pos="9640"/>
      </w:tabs>
      <w:overflowPunct w:val="0"/>
      <w:autoSpaceDE w:val="0"/>
      <w:autoSpaceDN w:val="0"/>
      <w:adjustRightInd w:val="0"/>
      <w:spacing w:after="180"/>
      <w:textAlignment w:val="baseline"/>
    </w:pPr>
    <w:rPr>
      <w:rFonts w:ascii="Times New Roman" w:eastAsia="Times New Roman" w:hAnsi="Times New Roman"/>
      <w:szCs w:val="20"/>
      <w:lang w:eastAsia="en-GB"/>
    </w:rPr>
  </w:style>
  <w:style w:type="paragraph" w:customStyle="1" w:styleId="B6">
    <w:name w:val="B6"/>
    <w:basedOn w:val="B5"/>
    <w:link w:val="B6Char"/>
    <w:qFormat/>
    <w:rsid w:val="00080788"/>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08078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zCs w:val="20"/>
      <w:lang w:val="fr-FR" w:eastAsia="ko-KR"/>
    </w:rPr>
  </w:style>
  <w:style w:type="paragraph" w:customStyle="1" w:styleId="FT">
    <w:name w:val="FT"/>
    <w:basedOn w:val="Normal"/>
    <w:qFormat/>
    <w:rsid w:val="00080788"/>
    <w:pPr>
      <w:overflowPunct w:val="0"/>
      <w:autoSpaceDE w:val="0"/>
      <w:autoSpaceDN w:val="0"/>
      <w:adjustRightInd w:val="0"/>
      <w:spacing w:after="180"/>
      <w:textAlignment w:val="baseline"/>
    </w:pPr>
    <w:rPr>
      <w:rFonts w:ascii="Arial" w:eastAsia="Times New Roman" w:hAnsi="Arial" w:cs="Arial"/>
      <w:b/>
      <w:szCs w:val="20"/>
      <w:lang w:eastAsia="ko-KR"/>
    </w:rPr>
  </w:style>
  <w:style w:type="paragraph" w:customStyle="1" w:styleId="Tadc">
    <w:name w:val="Tadc"/>
    <w:basedOn w:val="Normal"/>
    <w:qFormat/>
    <w:rsid w:val="00080788"/>
    <w:pPr>
      <w:overflowPunct w:val="0"/>
      <w:autoSpaceDE w:val="0"/>
      <w:autoSpaceDN w:val="0"/>
      <w:adjustRightInd w:val="0"/>
      <w:spacing w:after="180"/>
      <w:textAlignment w:val="baseline"/>
    </w:pPr>
    <w:rPr>
      <w:rFonts w:ascii="Times New Roman" w:eastAsia="Times New Roman" w:hAnsi="Times New Roman" w:cs="v4.2.0"/>
      <w:szCs w:val="20"/>
      <w:lang w:eastAsia="en-GB"/>
    </w:rPr>
  </w:style>
  <w:style w:type="character" w:styleId="Strong">
    <w:name w:val="Strong"/>
    <w:uiPriority w:val="22"/>
    <w:qFormat/>
    <w:rsid w:val="00080788"/>
    <w:rPr>
      <w:b/>
      <w:bCs/>
    </w:rPr>
  </w:style>
  <w:style w:type="table" w:customStyle="1" w:styleId="TableGrid10">
    <w:name w:val="Table Grid1"/>
    <w:basedOn w:val="TableNormal"/>
    <w:next w:val="TableGrid"/>
    <w:uiPriority w:val="39"/>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rsid w:val="00080788"/>
    <w:rPr>
      <w:rFonts w:ascii="Arial" w:eastAsia="Times New Roman" w:hAnsi="Arial"/>
      <w:sz w:val="18"/>
      <w:lang w:val="en-GB" w:eastAsia="en-US" w:bidi="ar-SA"/>
    </w:rPr>
  </w:style>
  <w:style w:type="character" w:customStyle="1" w:styleId="TAL1">
    <w:name w:val="TAL (文字)"/>
    <w:qFormat/>
    <w:rsid w:val="00080788"/>
    <w:rPr>
      <w:rFonts w:ascii="Arial" w:hAnsi="Arial"/>
      <w:sz w:val="18"/>
      <w:lang w:val="en-GB"/>
    </w:rPr>
  </w:style>
  <w:style w:type="paragraph" w:customStyle="1" w:styleId="Separation">
    <w:name w:val="Separation"/>
    <w:basedOn w:val="Heading1"/>
    <w:next w:val="Normal"/>
    <w:qFormat/>
    <w:rsid w:val="00080788"/>
    <w:pPr>
      <w:pBdr>
        <w:top w:val="none" w:sz="0" w:space="0" w:color="auto"/>
      </w:pBdr>
      <w:overflowPunct w:val="0"/>
      <w:autoSpaceDE w:val="0"/>
      <w:autoSpaceDN w:val="0"/>
      <w:adjustRightInd w:val="0"/>
      <w:textAlignment w:val="baseline"/>
    </w:pPr>
    <w:rPr>
      <w:rFonts w:eastAsia="Malgun Gothic"/>
      <w:b/>
      <w:color w:val="0000FF"/>
      <w:lang w:val="en-GB" w:eastAsia="zh-CN"/>
    </w:rPr>
  </w:style>
  <w:style w:type="character" w:customStyle="1" w:styleId="EditorsNoteCarCar">
    <w:name w:val="Editor's Note Car Car"/>
    <w:link w:val="EditorsNote"/>
    <w:qFormat/>
    <w:rsid w:val="00080788"/>
    <w:rPr>
      <w:color w:val="FF0000"/>
      <w:lang w:val="x-none" w:eastAsia="en-US"/>
    </w:rPr>
  </w:style>
  <w:style w:type="character" w:customStyle="1" w:styleId="B5Char">
    <w:name w:val="B5 Char"/>
    <w:link w:val="B5"/>
    <w:qFormat/>
    <w:rsid w:val="00080788"/>
    <w:rPr>
      <w:lang w:val="en-GB" w:eastAsia="en-US"/>
    </w:rPr>
  </w:style>
  <w:style w:type="character" w:customStyle="1" w:styleId="HeadingChar">
    <w:name w:val="Heading Char"/>
    <w:qFormat/>
    <w:rsid w:val="00080788"/>
    <w:rPr>
      <w:rFonts w:ascii="Arial" w:eastAsia="宋体" w:hAnsi="Arial"/>
      <w:b/>
      <w:sz w:val="22"/>
    </w:rPr>
  </w:style>
  <w:style w:type="character" w:customStyle="1" w:styleId="B6Char">
    <w:name w:val="B6 Char"/>
    <w:link w:val="B6"/>
    <w:qFormat/>
    <w:rsid w:val="00080788"/>
    <w:rPr>
      <w:rFonts w:eastAsia="Times New Roman"/>
      <w:lang w:val="en-GB" w:eastAsia="x-none"/>
    </w:rPr>
  </w:style>
  <w:style w:type="paragraph" w:customStyle="1" w:styleId="Note">
    <w:name w:val="Note"/>
    <w:basedOn w:val="Normal"/>
    <w:qFormat/>
    <w:rsid w:val="00080788"/>
    <w:pPr>
      <w:overflowPunct w:val="0"/>
      <w:autoSpaceDE w:val="0"/>
      <w:autoSpaceDN w:val="0"/>
      <w:adjustRightInd w:val="0"/>
      <w:spacing w:after="180"/>
      <w:ind w:left="568" w:hanging="284"/>
      <w:textAlignment w:val="baseline"/>
    </w:pPr>
    <w:rPr>
      <w:rFonts w:ascii="Times New Roman" w:eastAsia="MS Mincho" w:hAnsi="Times New Roman"/>
      <w:szCs w:val="20"/>
      <w:lang w:eastAsia="ja-JP"/>
    </w:rPr>
  </w:style>
  <w:style w:type="paragraph" w:customStyle="1" w:styleId="tabletext0">
    <w:name w:val="table text"/>
    <w:basedOn w:val="Normal"/>
    <w:next w:val="Normal"/>
    <w:qFormat/>
    <w:rsid w:val="00080788"/>
    <w:pPr>
      <w:overflowPunct w:val="0"/>
      <w:autoSpaceDE w:val="0"/>
      <w:autoSpaceDN w:val="0"/>
      <w:adjustRightInd w:val="0"/>
      <w:spacing w:after="180"/>
      <w:textAlignment w:val="baseline"/>
    </w:pPr>
    <w:rPr>
      <w:rFonts w:ascii="Times New Roman" w:eastAsia="MS Mincho" w:hAnsi="Times New Roman"/>
      <w:i/>
      <w:szCs w:val="20"/>
      <w:lang w:eastAsia="ja-JP"/>
    </w:rPr>
  </w:style>
  <w:style w:type="paragraph" w:styleId="ListNumber5">
    <w:name w:val="List Number 5"/>
    <w:basedOn w:val="Normal"/>
    <w:qFormat/>
    <w:rsid w:val="00080788"/>
    <w:pPr>
      <w:tabs>
        <w:tab w:val="num" w:pos="851"/>
        <w:tab w:val="num" w:pos="1800"/>
      </w:tabs>
      <w:overflowPunct w:val="0"/>
      <w:autoSpaceDE w:val="0"/>
      <w:autoSpaceDN w:val="0"/>
      <w:adjustRightInd w:val="0"/>
      <w:spacing w:after="180"/>
      <w:ind w:left="1800" w:hanging="851"/>
      <w:textAlignment w:val="baseline"/>
    </w:pPr>
    <w:rPr>
      <w:rFonts w:ascii="Times New Roman" w:eastAsia="MS Mincho" w:hAnsi="Times New Roman"/>
      <w:szCs w:val="20"/>
      <w:lang w:eastAsia="ja-JP"/>
    </w:rPr>
  </w:style>
  <w:style w:type="paragraph" w:styleId="ListNumber3">
    <w:name w:val="List Number 3"/>
    <w:basedOn w:val="Normal"/>
    <w:qFormat/>
    <w:rsid w:val="00080788"/>
    <w:pPr>
      <w:tabs>
        <w:tab w:val="num" w:pos="926"/>
      </w:tabs>
      <w:overflowPunct w:val="0"/>
      <w:autoSpaceDE w:val="0"/>
      <w:autoSpaceDN w:val="0"/>
      <w:adjustRightInd w:val="0"/>
      <w:spacing w:after="180"/>
      <w:ind w:left="926" w:hanging="283"/>
      <w:textAlignment w:val="baseline"/>
    </w:pPr>
    <w:rPr>
      <w:rFonts w:ascii="Times New Roman" w:eastAsia="MS Mincho" w:hAnsi="Times New Roman"/>
      <w:szCs w:val="20"/>
      <w:lang w:eastAsia="ja-JP"/>
    </w:rPr>
  </w:style>
  <w:style w:type="paragraph" w:styleId="ListNumber4">
    <w:name w:val="List Number 4"/>
    <w:basedOn w:val="Normal"/>
    <w:qFormat/>
    <w:rsid w:val="00080788"/>
    <w:pPr>
      <w:tabs>
        <w:tab w:val="num" w:pos="1209"/>
      </w:tabs>
      <w:overflowPunct w:val="0"/>
      <w:autoSpaceDE w:val="0"/>
      <w:autoSpaceDN w:val="0"/>
      <w:adjustRightInd w:val="0"/>
      <w:spacing w:after="180"/>
      <w:ind w:left="1209" w:hanging="283"/>
      <w:textAlignment w:val="baseline"/>
    </w:pPr>
    <w:rPr>
      <w:rFonts w:ascii="Times New Roman" w:eastAsia="MS Mincho" w:hAnsi="Times New Roman"/>
      <w:szCs w:val="20"/>
      <w:lang w:eastAsia="ja-JP"/>
    </w:rPr>
  </w:style>
  <w:style w:type="table" w:customStyle="1" w:styleId="TableStyle1">
    <w:name w:val="Table Style1"/>
    <w:basedOn w:val="TableNormal"/>
    <w:qFormat/>
    <w:rsid w:val="00080788"/>
    <w:rPr>
      <w:rFonts w:eastAsia="MS Mincho"/>
      <w:lang w:val="en-US" w:eastAsia="en-US"/>
    </w:rPr>
    <w:tblPr/>
  </w:style>
  <w:style w:type="paragraph" w:customStyle="1" w:styleId="Bullet">
    <w:name w:val="Bullet"/>
    <w:basedOn w:val="Normal"/>
    <w:qFormat/>
    <w:rsid w:val="00080788"/>
    <w:pPr>
      <w:tabs>
        <w:tab w:val="num" w:pos="926"/>
      </w:tabs>
      <w:spacing w:after="180"/>
      <w:ind w:left="926" w:hanging="360"/>
    </w:pPr>
    <w:rPr>
      <w:rFonts w:ascii="Times New Roman" w:eastAsia="MS Mincho" w:hAnsi="Times New Roman"/>
      <w:szCs w:val="20"/>
      <w:lang w:eastAsia="ja-JP"/>
    </w:rPr>
  </w:style>
  <w:style w:type="paragraph" w:customStyle="1" w:styleId="TOC91">
    <w:name w:val="TOC 91"/>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HO">
    <w:name w:val="HO"/>
    <w:basedOn w:val="Normal"/>
    <w:qFormat/>
    <w:rsid w:val="00080788"/>
    <w:pPr>
      <w:overflowPunct w:val="0"/>
      <w:autoSpaceDE w:val="0"/>
      <w:autoSpaceDN w:val="0"/>
      <w:adjustRightInd w:val="0"/>
      <w:jc w:val="right"/>
      <w:textAlignment w:val="baseline"/>
    </w:pPr>
    <w:rPr>
      <w:rFonts w:ascii="Times New Roman" w:eastAsia="MS Mincho" w:hAnsi="Times New Roman"/>
      <w:b/>
      <w:szCs w:val="20"/>
      <w:lang w:eastAsia="ja-JP"/>
    </w:rPr>
  </w:style>
  <w:style w:type="paragraph" w:customStyle="1" w:styleId="WP">
    <w:name w:val="WP"/>
    <w:basedOn w:val="Normal"/>
    <w:qFormat/>
    <w:rsid w:val="00080788"/>
    <w:pPr>
      <w:overflowPunct w:val="0"/>
      <w:autoSpaceDE w:val="0"/>
      <w:autoSpaceDN w:val="0"/>
      <w:adjustRightInd w:val="0"/>
      <w:jc w:val="both"/>
      <w:textAlignment w:val="baseline"/>
    </w:pPr>
    <w:rPr>
      <w:rFonts w:ascii="Times New Roman" w:eastAsia="MS Mincho" w:hAnsi="Times New Roman"/>
      <w:szCs w:val="20"/>
      <w:lang w:eastAsia="ja-JP"/>
    </w:rPr>
  </w:style>
  <w:style w:type="paragraph" w:customStyle="1" w:styleId="ZK">
    <w:name w:val="ZK"/>
    <w:qFormat/>
    <w:rsid w:val="00080788"/>
    <w:pPr>
      <w:spacing w:after="240" w:line="240" w:lineRule="atLeast"/>
      <w:ind w:left="1191" w:right="113" w:hanging="1191"/>
    </w:pPr>
    <w:rPr>
      <w:rFonts w:eastAsia="MS Mincho"/>
      <w:lang w:val="en-GB" w:eastAsia="en-US"/>
    </w:rPr>
  </w:style>
  <w:style w:type="paragraph" w:customStyle="1" w:styleId="ZC">
    <w:name w:val="ZC"/>
    <w:qFormat/>
    <w:rsid w:val="00080788"/>
    <w:pPr>
      <w:spacing w:line="360" w:lineRule="atLeast"/>
      <w:jc w:val="center"/>
    </w:pPr>
    <w:rPr>
      <w:rFonts w:eastAsia="MS Mincho"/>
      <w:lang w:val="en-GB" w:eastAsia="en-US"/>
    </w:rPr>
  </w:style>
  <w:style w:type="paragraph" w:customStyle="1" w:styleId="FooterCentred">
    <w:name w:val="FooterCentred"/>
    <w:basedOn w:val="Footer"/>
    <w:qFormat/>
    <w:rsid w:val="0008078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080788"/>
    <w:pPr>
      <w:tabs>
        <w:tab w:val="left" w:pos="360"/>
      </w:tabs>
      <w:ind w:left="360" w:hanging="360"/>
    </w:pPr>
  </w:style>
  <w:style w:type="paragraph" w:customStyle="1" w:styleId="Para1">
    <w:name w:val="Para1"/>
    <w:basedOn w:val="Normal"/>
    <w:qFormat/>
    <w:rsid w:val="00080788"/>
    <w:pPr>
      <w:overflowPunct w:val="0"/>
      <w:autoSpaceDE w:val="0"/>
      <w:autoSpaceDN w:val="0"/>
      <w:adjustRightInd w:val="0"/>
      <w:spacing w:before="120" w:after="120"/>
      <w:textAlignment w:val="baseline"/>
    </w:pPr>
    <w:rPr>
      <w:rFonts w:ascii="Times New Roman" w:eastAsia="MS Mincho" w:hAnsi="Times New Roman"/>
      <w:szCs w:val="20"/>
      <w:lang w:val="en-US" w:eastAsia="ja-JP"/>
    </w:rPr>
  </w:style>
  <w:style w:type="paragraph" w:customStyle="1" w:styleId="Teststep">
    <w:name w:val="Test step"/>
    <w:basedOn w:val="Normal"/>
    <w:qFormat/>
    <w:rsid w:val="00080788"/>
    <w:pPr>
      <w:tabs>
        <w:tab w:val="left" w:pos="720"/>
      </w:tabs>
      <w:overflowPunct w:val="0"/>
      <w:autoSpaceDE w:val="0"/>
      <w:autoSpaceDN w:val="0"/>
      <w:adjustRightInd w:val="0"/>
      <w:ind w:left="720" w:hanging="720"/>
      <w:textAlignment w:val="baseline"/>
    </w:pPr>
    <w:rPr>
      <w:rFonts w:ascii="Times New Roman" w:eastAsia="MS Mincho" w:hAnsi="Times New Roman"/>
      <w:szCs w:val="20"/>
      <w:lang w:eastAsia="ja-JP"/>
    </w:rPr>
  </w:style>
  <w:style w:type="paragraph" w:customStyle="1" w:styleId="TableTitle">
    <w:name w:val="TableTitle"/>
    <w:basedOn w:val="Normal"/>
    <w:qFormat/>
    <w:rsid w:val="00080788"/>
    <w:pPr>
      <w:keepNext/>
      <w:keepLines/>
      <w:overflowPunct w:val="0"/>
      <w:autoSpaceDE w:val="0"/>
      <w:autoSpaceDN w:val="0"/>
      <w:adjustRightInd w:val="0"/>
      <w:spacing w:after="60"/>
      <w:ind w:left="210"/>
      <w:jc w:val="center"/>
      <w:textAlignment w:val="baseline"/>
    </w:pPr>
    <w:rPr>
      <w:rFonts w:ascii="CG Times (WN)" w:eastAsia="MS Mincho" w:hAnsi="CG Times (WN)"/>
      <w:b/>
      <w:szCs w:val="20"/>
      <w:lang w:eastAsia="ja-JP"/>
    </w:rPr>
  </w:style>
  <w:style w:type="paragraph" w:customStyle="1" w:styleId="TableofFigures1">
    <w:name w:val="Table of Figures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able">
    <w:name w:val="table"/>
    <w:basedOn w:val="Normal"/>
    <w:next w:val="Normal"/>
    <w:qFormat/>
    <w:rsid w:val="00080788"/>
    <w:pPr>
      <w:overflowPunct w:val="0"/>
      <w:autoSpaceDE w:val="0"/>
      <w:autoSpaceDN w:val="0"/>
      <w:adjustRightInd w:val="0"/>
      <w:jc w:val="center"/>
      <w:textAlignment w:val="baseline"/>
    </w:pPr>
    <w:rPr>
      <w:rFonts w:ascii="Times New Roman" w:eastAsia="MS Mincho" w:hAnsi="Times New Roman"/>
      <w:szCs w:val="20"/>
      <w:lang w:val="en-US" w:eastAsia="ja-JP"/>
    </w:rPr>
  </w:style>
  <w:style w:type="paragraph" w:customStyle="1" w:styleId="Copyright">
    <w:name w:val="Copyright"/>
    <w:basedOn w:val="Normal"/>
    <w:qFormat/>
    <w:rsid w:val="00080788"/>
    <w:pPr>
      <w:overflowPunct w:val="0"/>
      <w:autoSpaceDE w:val="0"/>
      <w:autoSpaceDN w:val="0"/>
      <w:adjustRightInd w:val="0"/>
      <w:jc w:val="center"/>
      <w:textAlignment w:val="baseline"/>
    </w:pPr>
    <w:rPr>
      <w:rFonts w:ascii="Arial" w:eastAsia="MS Mincho" w:hAnsi="Arial"/>
      <w:b/>
      <w:sz w:val="16"/>
      <w:szCs w:val="20"/>
      <w:lang w:eastAsia="ja-JP"/>
    </w:rPr>
  </w:style>
  <w:style w:type="paragraph" w:customStyle="1" w:styleId="Tdoctable">
    <w:name w:val="Tdoc_table"/>
    <w:qFormat/>
    <w:rsid w:val="00080788"/>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080788"/>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Bullets">
    <w:name w:val="Bullets"/>
    <w:basedOn w:val="Normal"/>
    <w:qFormat/>
    <w:rsid w:val="00080788"/>
    <w:pPr>
      <w:widowControl w:val="0"/>
      <w:overflowPunct w:val="0"/>
      <w:autoSpaceDE w:val="0"/>
      <w:autoSpaceDN w:val="0"/>
      <w:adjustRightInd w:val="0"/>
      <w:spacing w:after="120"/>
      <w:ind w:left="283" w:hanging="283"/>
      <w:textAlignment w:val="baseline"/>
    </w:pPr>
    <w:rPr>
      <w:rFonts w:ascii="CG Times (WN)" w:eastAsia="MS Mincho" w:hAnsi="CG Times (WN)"/>
      <w:szCs w:val="20"/>
      <w:lang w:eastAsia="de-DE"/>
    </w:rPr>
  </w:style>
  <w:style w:type="table" w:customStyle="1" w:styleId="Tabellengitternetz1">
    <w:name w:val="Tabellengitternetz1"/>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qFormat/>
    <w:rsid w:val="00080788"/>
    <w:rPr>
      <w:rFonts w:eastAsia="Batang"/>
      <w:lang w:val="en-GB" w:eastAsia="en-US"/>
    </w:rPr>
  </w:style>
  <w:style w:type="paragraph" w:customStyle="1" w:styleId="10">
    <w:name w:val="修订1"/>
    <w:hidden/>
    <w:semiHidden/>
    <w:qFormat/>
    <w:rsid w:val="00080788"/>
    <w:rPr>
      <w:rFonts w:eastAsia="Batang"/>
      <w:lang w:val="en-GB" w:eastAsia="en-US"/>
    </w:rPr>
  </w:style>
  <w:style w:type="paragraph" w:customStyle="1" w:styleId="a3">
    <w:name w:val="変更箇所"/>
    <w:hidden/>
    <w:semiHidden/>
    <w:qFormat/>
    <w:rsid w:val="00080788"/>
    <w:rPr>
      <w:rFonts w:eastAsia="MS Mincho"/>
      <w:lang w:val="en-GB" w:eastAsia="en-US"/>
    </w:rPr>
  </w:style>
  <w:style w:type="paragraph" w:customStyle="1" w:styleId="NB2">
    <w:name w:val="NB2"/>
    <w:basedOn w:val="ZG"/>
    <w:qFormat/>
    <w:rsid w:val="00080788"/>
    <w:pPr>
      <w:framePr w:wrap="notBeside"/>
    </w:pPr>
    <w:rPr>
      <w:rFonts w:eastAsia="Times New Roman"/>
      <w:lang w:val="en-US" w:eastAsia="ko-KR"/>
    </w:rPr>
  </w:style>
  <w:style w:type="paragraph" w:customStyle="1" w:styleId="tableentry">
    <w:name w:val="table entry"/>
    <w:basedOn w:val="Normal"/>
    <w:qFormat/>
    <w:rsid w:val="00080788"/>
    <w:pPr>
      <w:keepNext/>
      <w:spacing w:before="60" w:after="60"/>
    </w:pPr>
    <w:rPr>
      <w:rFonts w:ascii="Bookman Old Style" w:eastAsia="宋体" w:hAnsi="Bookman Old Style"/>
      <w:szCs w:val="20"/>
      <w:lang w:val="en-US" w:eastAsia="ko-KR"/>
    </w:rPr>
  </w:style>
  <w:style w:type="paragraph" w:styleId="NoteHeading">
    <w:name w:val="Note Heading"/>
    <w:basedOn w:val="Normal"/>
    <w:next w:val="Normal"/>
    <w:link w:val="NoteHeadingChar"/>
    <w:qFormat/>
    <w:rsid w:val="00080788"/>
    <w:pPr>
      <w:overflowPunct w:val="0"/>
      <w:autoSpaceDE w:val="0"/>
      <w:autoSpaceDN w:val="0"/>
      <w:adjustRightInd w:val="0"/>
      <w:spacing w:after="180"/>
      <w:textAlignment w:val="baseline"/>
    </w:pPr>
    <w:rPr>
      <w:rFonts w:ascii="Times New Roman" w:eastAsia="MS Mincho" w:hAnsi="Times New Roman"/>
      <w:szCs w:val="20"/>
      <w:lang w:eastAsia="x-none"/>
    </w:rPr>
  </w:style>
  <w:style w:type="character" w:customStyle="1" w:styleId="NoteHeadingChar">
    <w:name w:val="Note Heading Char"/>
    <w:basedOn w:val="DefaultParagraphFont"/>
    <w:link w:val="NoteHeading"/>
    <w:qFormat/>
    <w:rsid w:val="00080788"/>
    <w:rPr>
      <w:rFonts w:eastAsia="MS Mincho"/>
      <w:lang w:val="en-GB" w:eastAsia="x-none"/>
    </w:rPr>
  </w:style>
  <w:style w:type="character" w:customStyle="1" w:styleId="EditorsNoteChar">
    <w:name w:val="Editor's Note Char"/>
    <w:qFormat/>
    <w:rsid w:val="00080788"/>
    <w:rPr>
      <w:rFonts w:ascii="Times New Roman" w:hAnsi="Times New Roman"/>
      <w:color w:val="FF0000"/>
      <w:lang w:val="en-GB" w:eastAsia="en-US"/>
    </w:rPr>
  </w:style>
  <w:style w:type="character" w:customStyle="1" w:styleId="ListBullet2Char">
    <w:name w:val="List Bullet 2 Char"/>
    <w:link w:val="ListBullet2"/>
    <w:qFormat/>
    <w:rsid w:val="00080788"/>
    <w:rPr>
      <w:lang w:val="en-GB" w:eastAsia="en-US"/>
    </w:rPr>
  </w:style>
  <w:style w:type="numbering" w:customStyle="1" w:styleId="NoList11">
    <w:name w:val="No List11"/>
    <w:next w:val="NoList"/>
    <w:uiPriority w:val="99"/>
    <w:semiHidden/>
    <w:unhideWhenUsed/>
    <w:rsid w:val="00080788"/>
  </w:style>
  <w:style w:type="numbering" w:customStyle="1" w:styleId="NoList2">
    <w:name w:val="No List2"/>
    <w:next w:val="NoList"/>
    <w:uiPriority w:val="99"/>
    <w:semiHidden/>
    <w:unhideWhenUsed/>
    <w:rsid w:val="00080788"/>
  </w:style>
  <w:style w:type="table" w:customStyle="1" w:styleId="TableGrid4">
    <w:name w:val="Table Grid4"/>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80788"/>
  </w:style>
  <w:style w:type="table" w:customStyle="1" w:styleId="TableGrid5">
    <w:name w:val="Table Grid5"/>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80788"/>
  </w:style>
  <w:style w:type="table" w:customStyle="1" w:styleId="TableGrid6">
    <w:name w:val="Table Grid6"/>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080788"/>
  </w:style>
  <w:style w:type="numbering" w:customStyle="1" w:styleId="NoList6">
    <w:name w:val="No List6"/>
    <w:next w:val="NoList"/>
    <w:semiHidden/>
    <w:unhideWhenUsed/>
    <w:rsid w:val="00080788"/>
  </w:style>
  <w:style w:type="numbering" w:customStyle="1" w:styleId="NoList7">
    <w:name w:val="No List7"/>
    <w:next w:val="NoList"/>
    <w:semiHidden/>
    <w:unhideWhenUsed/>
    <w:rsid w:val="00080788"/>
  </w:style>
  <w:style w:type="numbering" w:customStyle="1" w:styleId="NoList8">
    <w:name w:val="No List8"/>
    <w:next w:val="NoList"/>
    <w:uiPriority w:val="99"/>
    <w:semiHidden/>
    <w:unhideWhenUsed/>
    <w:rsid w:val="00080788"/>
  </w:style>
  <w:style w:type="character" w:styleId="PlaceholderText">
    <w:name w:val="Placeholder Text"/>
    <w:uiPriority w:val="99"/>
    <w:qFormat/>
    <w:rsid w:val="00080788"/>
    <w:rPr>
      <w:color w:val="808080"/>
    </w:rPr>
  </w:style>
  <w:style w:type="paragraph" w:customStyle="1" w:styleId="TOC92">
    <w:name w:val="TOC 92"/>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2">
    <w:name w:val="Table of Figures2"/>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OC93">
    <w:name w:val="TOC 93"/>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3">
    <w:name w:val="Table of Figures3"/>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styleId="TOCHeading">
    <w:name w:val="TOC Heading"/>
    <w:basedOn w:val="Heading1"/>
    <w:next w:val="Normal"/>
    <w:uiPriority w:val="39"/>
    <w:unhideWhenUsed/>
    <w:qFormat/>
    <w:rsid w:val="0008078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080788"/>
  </w:style>
  <w:style w:type="table" w:customStyle="1" w:styleId="TableGrid71">
    <w:name w:val="Table Grid71"/>
    <w:basedOn w:val="TableNormal"/>
    <w:next w:val="TableGrid"/>
    <w:uiPriority w:val="39"/>
    <w:qFormat/>
    <w:rsid w:val="00080788"/>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qFormat/>
    <w:rsid w:val="00080788"/>
    <w:pPr>
      <w:numPr>
        <w:numId w:val="4"/>
      </w:numPr>
      <w:overflowPunct w:val="0"/>
      <w:autoSpaceDE w:val="0"/>
      <w:autoSpaceDN w:val="0"/>
      <w:adjustRightInd w:val="0"/>
      <w:textAlignment w:val="baseline"/>
    </w:pPr>
    <w:rPr>
      <w:rFonts w:eastAsia="MS Mincho"/>
      <w:lang w:eastAsia="en-GB"/>
    </w:rPr>
  </w:style>
  <w:style w:type="paragraph" w:styleId="BodyTextIndent">
    <w:name w:val="Body Text Indent"/>
    <w:basedOn w:val="Normal"/>
    <w:link w:val="BodyTextIndentChar"/>
    <w:qFormat/>
    <w:rsid w:val="00080788"/>
    <w:pPr>
      <w:overflowPunct w:val="0"/>
      <w:autoSpaceDE w:val="0"/>
      <w:autoSpaceDN w:val="0"/>
      <w:adjustRightInd w:val="0"/>
      <w:spacing w:after="120"/>
      <w:ind w:left="360"/>
      <w:textAlignment w:val="baseline"/>
    </w:pPr>
    <w:rPr>
      <w:rFonts w:ascii="Times New Roman" w:eastAsia="宋体" w:hAnsi="Times New Roman"/>
      <w:szCs w:val="20"/>
      <w:lang w:eastAsia="en-GB"/>
    </w:rPr>
  </w:style>
  <w:style w:type="character" w:customStyle="1" w:styleId="BodyTextIndentChar">
    <w:name w:val="Body Text Indent Char"/>
    <w:basedOn w:val="DefaultParagraphFont"/>
    <w:link w:val="BodyTextIndent"/>
    <w:qFormat/>
    <w:rsid w:val="00080788"/>
    <w:rPr>
      <w:lang w:val="en-GB" w:eastAsia="en-GB"/>
    </w:rPr>
  </w:style>
  <w:style w:type="paragraph" w:customStyle="1" w:styleId="B2">
    <w:name w:val="B2+"/>
    <w:basedOn w:val="B20"/>
    <w:qFormat/>
    <w:rsid w:val="00080788"/>
    <w:pPr>
      <w:numPr>
        <w:numId w:val="5"/>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80788"/>
    <w:pPr>
      <w:numPr>
        <w:numId w:val="6"/>
      </w:numPr>
      <w:tabs>
        <w:tab w:val="left" w:pos="1134"/>
      </w:tabs>
      <w:overflowPunct w:val="0"/>
      <w:autoSpaceDE w:val="0"/>
      <w:autoSpaceDN w:val="0"/>
      <w:adjustRightInd w:val="0"/>
      <w:textAlignment w:val="baseline"/>
    </w:pPr>
    <w:rPr>
      <w:rFonts w:eastAsia="MS Mincho"/>
      <w:lang w:eastAsia="en-GB"/>
    </w:rPr>
  </w:style>
  <w:style w:type="paragraph" w:customStyle="1" w:styleId="TB1">
    <w:name w:val="TB1"/>
    <w:basedOn w:val="Normal"/>
    <w:qFormat/>
    <w:rsid w:val="00080788"/>
    <w:pPr>
      <w:keepNext/>
      <w:keepLines/>
      <w:numPr>
        <w:numId w:val="7"/>
      </w:numPr>
      <w:tabs>
        <w:tab w:val="left" w:pos="720"/>
      </w:tabs>
      <w:overflowPunct w:val="0"/>
      <w:autoSpaceDE w:val="0"/>
      <w:autoSpaceDN w:val="0"/>
      <w:adjustRightInd w:val="0"/>
      <w:ind w:left="737" w:hanging="380"/>
      <w:textAlignment w:val="baseline"/>
    </w:pPr>
    <w:rPr>
      <w:rFonts w:ascii="Arial" w:eastAsia="MS Mincho" w:hAnsi="Arial"/>
      <w:sz w:val="18"/>
      <w:szCs w:val="20"/>
      <w:lang w:eastAsia="en-GB"/>
    </w:rPr>
  </w:style>
  <w:style w:type="paragraph" w:customStyle="1" w:styleId="TB2">
    <w:name w:val="TB2"/>
    <w:basedOn w:val="Normal"/>
    <w:qFormat/>
    <w:rsid w:val="00080788"/>
    <w:pPr>
      <w:keepNext/>
      <w:keepLines/>
      <w:numPr>
        <w:numId w:val="8"/>
      </w:numPr>
      <w:tabs>
        <w:tab w:val="left" w:pos="1109"/>
      </w:tabs>
      <w:overflowPunct w:val="0"/>
      <w:autoSpaceDE w:val="0"/>
      <w:autoSpaceDN w:val="0"/>
      <w:adjustRightInd w:val="0"/>
      <w:ind w:left="1100" w:hanging="380"/>
      <w:textAlignment w:val="baseline"/>
    </w:pPr>
    <w:rPr>
      <w:rFonts w:ascii="Arial" w:eastAsia="MS Mincho" w:hAnsi="Arial"/>
      <w:sz w:val="18"/>
      <w:szCs w:val="20"/>
      <w:lang w:eastAsia="en-GB"/>
    </w:rPr>
  </w:style>
  <w:style w:type="character" w:customStyle="1" w:styleId="fontstyle01">
    <w:name w:val="fontstyle01"/>
    <w:qFormat/>
    <w:rsid w:val="00080788"/>
    <w:rPr>
      <w:rFonts w:ascii="Times-Roman" w:hAnsi="Times-Roman" w:hint="default"/>
      <w:b w:val="0"/>
      <w:bCs w:val="0"/>
      <w:i w:val="0"/>
      <w:iCs w:val="0"/>
      <w:color w:val="000000"/>
      <w:sz w:val="20"/>
      <w:szCs w:val="20"/>
    </w:rPr>
  </w:style>
  <w:style w:type="numbering" w:customStyle="1" w:styleId="NoList111">
    <w:name w:val="No List111"/>
    <w:next w:val="NoList"/>
    <w:uiPriority w:val="99"/>
    <w:semiHidden/>
    <w:unhideWhenUsed/>
    <w:rsid w:val="00080788"/>
  </w:style>
  <w:style w:type="numbering" w:customStyle="1" w:styleId="NoList21">
    <w:name w:val="No List21"/>
    <w:next w:val="NoList"/>
    <w:uiPriority w:val="99"/>
    <w:semiHidden/>
    <w:unhideWhenUsed/>
    <w:rsid w:val="00080788"/>
  </w:style>
  <w:style w:type="numbering" w:customStyle="1" w:styleId="NoList31">
    <w:name w:val="No List31"/>
    <w:next w:val="NoList"/>
    <w:uiPriority w:val="99"/>
    <w:semiHidden/>
    <w:unhideWhenUsed/>
    <w:rsid w:val="00080788"/>
  </w:style>
  <w:style w:type="numbering" w:customStyle="1" w:styleId="NoList41">
    <w:name w:val="No List41"/>
    <w:next w:val="NoList"/>
    <w:uiPriority w:val="99"/>
    <w:semiHidden/>
    <w:unhideWhenUsed/>
    <w:rsid w:val="00080788"/>
  </w:style>
  <w:style w:type="table" w:customStyle="1" w:styleId="TableGrid11">
    <w:name w:val="Table Grid11"/>
    <w:basedOn w:val="TableNormal"/>
    <w:next w:val="TableGrid"/>
    <w:uiPriority w:val="39"/>
    <w:qFormat/>
    <w:rsid w:val="0008078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80788"/>
    <w:rPr>
      <w:rFonts w:ascii="Arial" w:hAnsi="Arial"/>
      <w:sz w:val="32"/>
      <w:lang w:val="en-GB" w:eastAsia="en-US" w:bidi="ar-SA"/>
    </w:rPr>
  </w:style>
  <w:style w:type="character" w:customStyle="1" w:styleId="font4">
    <w:name w:val="font4"/>
    <w:basedOn w:val="DefaultParagraphFont"/>
    <w:qFormat/>
    <w:rsid w:val="00080788"/>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080788"/>
    <w:rPr>
      <w:rFonts w:ascii="Arial" w:hAnsi="Arial"/>
      <w:sz w:val="36"/>
      <w:lang w:val="en-GB" w:eastAsia="en-US"/>
    </w:rPr>
  </w:style>
  <w:style w:type="paragraph" w:styleId="BodyText2">
    <w:name w:val="Body Text 2"/>
    <w:basedOn w:val="Normal"/>
    <w:link w:val="BodyText2Char"/>
    <w:qFormat/>
    <w:rsid w:val="00080788"/>
    <w:pPr>
      <w:overflowPunct w:val="0"/>
      <w:autoSpaceDE w:val="0"/>
      <w:autoSpaceDN w:val="0"/>
      <w:adjustRightInd w:val="0"/>
      <w:spacing w:after="180"/>
      <w:textAlignment w:val="baseline"/>
    </w:pPr>
    <w:rPr>
      <w:rFonts w:ascii="Times New Roman" w:eastAsia="Malgun Gothic" w:hAnsi="Times New Roman"/>
      <w:i/>
      <w:szCs w:val="20"/>
      <w:lang w:eastAsia="x-none"/>
    </w:rPr>
  </w:style>
  <w:style w:type="character" w:customStyle="1" w:styleId="BodyText2Char">
    <w:name w:val="Body Text 2 Char"/>
    <w:basedOn w:val="DefaultParagraphFont"/>
    <w:link w:val="BodyText2"/>
    <w:qFormat/>
    <w:rsid w:val="00080788"/>
    <w:rPr>
      <w:rFonts w:eastAsia="Malgun Gothic"/>
      <w:i/>
      <w:lang w:val="en-GB" w:eastAsia="x-none"/>
    </w:rPr>
  </w:style>
  <w:style w:type="paragraph" w:styleId="BodyText3">
    <w:name w:val="Body Text 3"/>
    <w:basedOn w:val="Normal"/>
    <w:link w:val="BodyText3Char"/>
    <w:qFormat/>
    <w:rsid w:val="00080788"/>
    <w:pPr>
      <w:keepNext/>
      <w:keepLines/>
      <w:overflowPunct w:val="0"/>
      <w:autoSpaceDE w:val="0"/>
      <w:autoSpaceDN w:val="0"/>
      <w:adjustRightInd w:val="0"/>
      <w:spacing w:after="180"/>
      <w:textAlignment w:val="baseline"/>
    </w:pPr>
    <w:rPr>
      <w:rFonts w:ascii="Times New Roman" w:eastAsia="Osaka" w:hAnsi="Times New Roman"/>
      <w:color w:val="000000"/>
      <w:szCs w:val="20"/>
      <w:lang w:eastAsia="x-none"/>
    </w:rPr>
  </w:style>
  <w:style w:type="character" w:customStyle="1" w:styleId="BodyText3Char">
    <w:name w:val="Body Text 3 Char"/>
    <w:basedOn w:val="DefaultParagraphFont"/>
    <w:link w:val="BodyText3"/>
    <w:qFormat/>
    <w:rsid w:val="00080788"/>
    <w:rPr>
      <w:rFonts w:eastAsia="Osaka"/>
      <w:color w:val="000000"/>
      <w:lang w:val="en-GB" w:eastAsia="x-none"/>
    </w:rPr>
  </w:style>
  <w:style w:type="paragraph" w:customStyle="1" w:styleId="CharCharCharCharChar">
    <w:name w:val="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
    <w:qFormat/>
    <w:rsid w:val="00080788"/>
    <w:rPr>
      <w:lang w:val="en-GB" w:eastAsia="ja-JP" w:bidi="ar-SA"/>
    </w:rPr>
  </w:style>
  <w:style w:type="paragraph" w:customStyle="1" w:styleId="1Char">
    <w:name w:val="(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80788"/>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807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80788"/>
    <w:rPr>
      <w:rFonts w:ascii="Arial" w:hAnsi="Arial"/>
      <w:sz w:val="32"/>
      <w:lang w:val="en-GB" w:eastAsia="ja-JP" w:bidi="ar-SA"/>
    </w:rPr>
  </w:style>
  <w:style w:type="character" w:customStyle="1" w:styleId="CharChar4">
    <w:name w:val="Char Char4"/>
    <w:qFormat/>
    <w:rsid w:val="00080788"/>
    <w:rPr>
      <w:rFonts w:ascii="Courier New" w:hAnsi="Courier New"/>
      <w:lang w:val="nb-NO" w:eastAsia="ja-JP" w:bidi="ar-SA"/>
    </w:rPr>
  </w:style>
  <w:style w:type="character" w:customStyle="1" w:styleId="AndreaLeonardi">
    <w:name w:val="Andrea Leonardi"/>
    <w:semiHidden/>
    <w:qFormat/>
    <w:rsid w:val="00080788"/>
    <w:rPr>
      <w:rFonts w:ascii="Arial" w:hAnsi="Arial" w:cs="Arial"/>
      <w:color w:val="auto"/>
      <w:sz w:val="20"/>
      <w:szCs w:val="20"/>
    </w:rPr>
  </w:style>
  <w:style w:type="character" w:customStyle="1" w:styleId="NOCharChar">
    <w:name w:val="NO Char Char"/>
    <w:qFormat/>
    <w:rsid w:val="00080788"/>
    <w:rPr>
      <w:lang w:val="en-GB" w:eastAsia="en-US" w:bidi="ar-SA"/>
    </w:rPr>
  </w:style>
  <w:style w:type="character" w:customStyle="1" w:styleId="NOZchn">
    <w:name w:val="NO Zchn"/>
    <w:qFormat/>
    <w:rsid w:val="00080788"/>
    <w:rPr>
      <w:lang w:val="en-GB" w:eastAsia="en-US" w:bidi="ar-SA"/>
    </w:rPr>
  </w:style>
  <w:style w:type="paragraph" w:customStyle="1" w:styleId="CharCharCharCharCharChar">
    <w:name w:val="Char Char Char Char Char Char"/>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4">
    <w:name w:val="(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080788"/>
  </w:style>
  <w:style w:type="paragraph" w:customStyle="1" w:styleId="CarCar">
    <w:name w:val="Car C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80788"/>
    <w:rPr>
      <w:rFonts w:ascii="Arial" w:hAnsi="Arial"/>
      <w:sz w:val="32"/>
      <w:lang w:val="en-GB" w:eastAsia="en-US" w:bidi="ar-SA"/>
    </w:rPr>
  </w:style>
  <w:style w:type="paragraph" w:customStyle="1" w:styleId="ZchnZchn1">
    <w:name w:val="Zchn Zchn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0807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80788"/>
    <w:rPr>
      <w:rFonts w:ascii="Arial" w:hAnsi="Arial"/>
      <w:sz w:val="32"/>
      <w:lang w:val="en-GB" w:eastAsia="en-US" w:bidi="ar-SA"/>
    </w:rPr>
  </w:style>
  <w:style w:type="paragraph" w:customStyle="1" w:styleId="2">
    <w:name w:val="(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807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0807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80788"/>
    <w:rPr>
      <w:rFonts w:ascii="Arial" w:eastAsia="Batang" w:hAnsi="Arial" w:cs="Times New Roman"/>
      <w:b/>
      <w:bCs/>
      <w:i/>
      <w:iCs/>
      <w:sz w:val="28"/>
      <w:szCs w:val="28"/>
      <w:lang w:val="en-GB" w:eastAsia="en-US" w:bidi="ar-SA"/>
    </w:rPr>
  </w:style>
  <w:style w:type="paragraph" w:customStyle="1" w:styleId="3">
    <w:name w:val="(文字) (文字)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080788"/>
  </w:style>
  <w:style w:type="paragraph" w:customStyle="1" w:styleId="11">
    <w:name w:val="(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qFormat/>
    <w:rsid w:val="00080788"/>
    <w:pPr>
      <w:ind w:left="851"/>
    </w:pPr>
    <w:rPr>
      <w:rFonts w:ascii="Times New Roman" w:eastAsia="MS Mincho" w:hAnsi="Times New Roman"/>
      <w:szCs w:val="20"/>
      <w:lang w:val="it-IT" w:eastAsia="en-GB"/>
    </w:rPr>
  </w:style>
  <w:style w:type="character" w:customStyle="1" w:styleId="CharChar7">
    <w:name w:val="Char Char7"/>
    <w:semiHidden/>
    <w:qFormat/>
    <w:rsid w:val="00080788"/>
    <w:rPr>
      <w:rFonts w:ascii="Tahoma" w:hAnsi="Tahoma" w:cs="Tahoma"/>
      <w:shd w:val="clear" w:color="auto" w:fill="000080"/>
      <w:lang w:val="en-GB" w:eastAsia="en-US"/>
    </w:rPr>
  </w:style>
  <w:style w:type="character" w:customStyle="1" w:styleId="ZchnZchn5">
    <w:name w:val="Zchn Zchn5"/>
    <w:qFormat/>
    <w:rsid w:val="00080788"/>
    <w:rPr>
      <w:rFonts w:ascii="Courier New" w:eastAsia="Batang" w:hAnsi="Courier New"/>
      <w:lang w:val="nb-NO" w:eastAsia="en-US" w:bidi="ar-SA"/>
    </w:rPr>
  </w:style>
  <w:style w:type="character" w:customStyle="1" w:styleId="CharChar10">
    <w:name w:val="Char Char10"/>
    <w:semiHidden/>
    <w:qFormat/>
    <w:rsid w:val="00080788"/>
    <w:rPr>
      <w:rFonts w:ascii="Times New Roman" w:hAnsi="Times New Roman"/>
      <w:lang w:val="en-GB" w:eastAsia="en-US"/>
    </w:rPr>
  </w:style>
  <w:style w:type="character" w:customStyle="1" w:styleId="CharChar9">
    <w:name w:val="Char Char9"/>
    <w:semiHidden/>
    <w:qFormat/>
    <w:rsid w:val="00080788"/>
    <w:rPr>
      <w:rFonts w:ascii="Tahoma" w:hAnsi="Tahoma" w:cs="Tahoma"/>
      <w:sz w:val="16"/>
      <w:szCs w:val="16"/>
      <w:lang w:val="en-GB" w:eastAsia="en-US"/>
    </w:rPr>
  </w:style>
  <w:style w:type="character" w:customStyle="1" w:styleId="CharChar8">
    <w:name w:val="Char Char8"/>
    <w:semiHidden/>
    <w:qFormat/>
    <w:rsid w:val="00080788"/>
    <w:rPr>
      <w:rFonts w:ascii="Times New Roman" w:hAnsi="Times New Roman"/>
      <w:b/>
      <w:bCs/>
      <w:lang w:val="en-GB" w:eastAsia="en-US"/>
    </w:rPr>
  </w:style>
  <w:style w:type="character" w:customStyle="1" w:styleId="btChar3">
    <w:name w:val="bt Char3"/>
    <w:aliases w:val="bt Car Char Char3"/>
    <w:qFormat/>
    <w:rsid w:val="00080788"/>
    <w:rPr>
      <w:lang w:val="en-GB" w:eastAsia="ja-JP" w:bidi="ar-SA"/>
    </w:rPr>
  </w:style>
  <w:style w:type="paragraph" w:styleId="Title">
    <w:name w:val="Title"/>
    <w:basedOn w:val="Normal"/>
    <w:next w:val="Normal"/>
    <w:link w:val="TitleChar"/>
    <w:qFormat/>
    <w:rsid w:val="00080788"/>
    <w:pPr>
      <w:overflowPunct w:val="0"/>
      <w:autoSpaceDE w:val="0"/>
      <w:autoSpaceDN w:val="0"/>
      <w:adjustRightInd w:val="0"/>
      <w:spacing w:before="240" w:after="60"/>
      <w:textAlignment w:val="baseline"/>
      <w:outlineLvl w:val="0"/>
    </w:pPr>
    <w:rPr>
      <w:rFonts w:ascii="Courier New" w:eastAsia="Malgun Gothic" w:hAnsi="Courier New"/>
      <w:szCs w:val="20"/>
      <w:lang w:val="nb-NO" w:eastAsia="x-none"/>
    </w:rPr>
  </w:style>
  <w:style w:type="character" w:customStyle="1" w:styleId="TitleChar">
    <w:name w:val="Title Char"/>
    <w:basedOn w:val="DefaultParagraphFont"/>
    <w:link w:val="Title"/>
    <w:qFormat/>
    <w:rsid w:val="00080788"/>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080788"/>
    <w:rPr>
      <w:rFonts w:ascii="Arial" w:hAnsi="Arial"/>
      <w:sz w:val="22"/>
      <w:lang w:val="en-GB" w:eastAsia="ja-JP" w:bidi="ar-SA"/>
    </w:rPr>
  </w:style>
  <w:style w:type="paragraph" w:styleId="Date">
    <w:name w:val="Date"/>
    <w:basedOn w:val="Normal"/>
    <w:next w:val="Normal"/>
    <w:link w:val="DateChar"/>
    <w:qFormat/>
    <w:rsid w:val="00080788"/>
    <w:pPr>
      <w:overflowPunct w:val="0"/>
      <w:autoSpaceDE w:val="0"/>
      <w:autoSpaceDN w:val="0"/>
      <w:adjustRightInd w:val="0"/>
      <w:spacing w:after="180"/>
      <w:textAlignment w:val="baseline"/>
    </w:pPr>
    <w:rPr>
      <w:rFonts w:ascii="Times New Roman" w:eastAsia="Malgun Gothic" w:hAnsi="Times New Roman"/>
      <w:szCs w:val="20"/>
      <w:lang w:eastAsia="x-none"/>
    </w:rPr>
  </w:style>
  <w:style w:type="character" w:customStyle="1" w:styleId="DateChar">
    <w:name w:val="Date Char"/>
    <w:basedOn w:val="DefaultParagraphFont"/>
    <w:link w:val="Date"/>
    <w:qFormat/>
    <w:rsid w:val="00080788"/>
    <w:rPr>
      <w:rFonts w:eastAsia="Malgun Gothic"/>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80788"/>
    <w:rPr>
      <w:rFonts w:ascii="Arial" w:hAnsi="Arial"/>
      <w:sz w:val="24"/>
      <w:lang w:val="en-GB"/>
    </w:rPr>
  </w:style>
  <w:style w:type="paragraph" w:customStyle="1" w:styleId="AutoCorrect">
    <w:name w:val="AutoCorrect"/>
    <w:qFormat/>
    <w:rsid w:val="00080788"/>
    <w:rPr>
      <w:rFonts w:eastAsia="Malgun Gothic"/>
      <w:sz w:val="24"/>
      <w:szCs w:val="24"/>
      <w:lang w:val="en-GB" w:eastAsia="ko-KR"/>
    </w:rPr>
  </w:style>
  <w:style w:type="paragraph" w:customStyle="1" w:styleId="-PAGE-">
    <w:name w:val="- PAGE -"/>
    <w:qFormat/>
    <w:rsid w:val="00080788"/>
    <w:rPr>
      <w:rFonts w:eastAsia="Malgun Gothic"/>
      <w:sz w:val="24"/>
      <w:szCs w:val="24"/>
      <w:lang w:val="en-GB" w:eastAsia="ko-KR"/>
    </w:rPr>
  </w:style>
  <w:style w:type="paragraph" w:customStyle="1" w:styleId="PageXofY">
    <w:name w:val="Page X of Y"/>
    <w:qFormat/>
    <w:rsid w:val="00080788"/>
    <w:rPr>
      <w:rFonts w:eastAsia="Malgun Gothic"/>
      <w:sz w:val="24"/>
      <w:szCs w:val="24"/>
      <w:lang w:val="en-GB" w:eastAsia="ko-KR"/>
    </w:rPr>
  </w:style>
  <w:style w:type="paragraph" w:customStyle="1" w:styleId="Createdby">
    <w:name w:val="Created by"/>
    <w:qFormat/>
    <w:rsid w:val="00080788"/>
    <w:rPr>
      <w:rFonts w:eastAsia="Malgun Gothic"/>
      <w:sz w:val="24"/>
      <w:szCs w:val="24"/>
      <w:lang w:val="en-GB" w:eastAsia="ko-KR"/>
    </w:rPr>
  </w:style>
  <w:style w:type="paragraph" w:customStyle="1" w:styleId="Createdon">
    <w:name w:val="Created on"/>
    <w:qFormat/>
    <w:rsid w:val="00080788"/>
    <w:rPr>
      <w:rFonts w:eastAsia="Malgun Gothic"/>
      <w:sz w:val="24"/>
      <w:szCs w:val="24"/>
      <w:lang w:val="en-GB" w:eastAsia="ko-KR"/>
    </w:rPr>
  </w:style>
  <w:style w:type="paragraph" w:customStyle="1" w:styleId="Lastprinted">
    <w:name w:val="Last printed"/>
    <w:qFormat/>
    <w:rsid w:val="00080788"/>
    <w:rPr>
      <w:rFonts w:eastAsia="Malgun Gothic"/>
      <w:sz w:val="24"/>
      <w:szCs w:val="24"/>
      <w:lang w:val="en-GB" w:eastAsia="ko-KR"/>
    </w:rPr>
  </w:style>
  <w:style w:type="paragraph" w:customStyle="1" w:styleId="Lastsavedby">
    <w:name w:val="Last saved by"/>
    <w:qFormat/>
    <w:rsid w:val="00080788"/>
    <w:rPr>
      <w:rFonts w:eastAsia="Malgun Gothic"/>
      <w:sz w:val="24"/>
      <w:szCs w:val="24"/>
      <w:lang w:val="en-GB" w:eastAsia="ko-KR"/>
    </w:rPr>
  </w:style>
  <w:style w:type="paragraph" w:customStyle="1" w:styleId="Filename">
    <w:name w:val="Filename"/>
    <w:qFormat/>
    <w:rsid w:val="00080788"/>
    <w:rPr>
      <w:rFonts w:eastAsia="Malgun Gothic"/>
      <w:sz w:val="24"/>
      <w:szCs w:val="24"/>
      <w:lang w:val="en-GB" w:eastAsia="ko-KR"/>
    </w:rPr>
  </w:style>
  <w:style w:type="paragraph" w:customStyle="1" w:styleId="Filenameandpath">
    <w:name w:val="Filename and path"/>
    <w:qFormat/>
    <w:rsid w:val="00080788"/>
    <w:rPr>
      <w:rFonts w:eastAsia="Malgun Gothic"/>
      <w:sz w:val="24"/>
      <w:szCs w:val="24"/>
      <w:lang w:val="en-GB" w:eastAsia="ko-KR"/>
    </w:rPr>
  </w:style>
  <w:style w:type="paragraph" w:customStyle="1" w:styleId="AuthorPageDate">
    <w:name w:val="Author  Page #  Date"/>
    <w:qFormat/>
    <w:rsid w:val="00080788"/>
    <w:rPr>
      <w:rFonts w:eastAsia="Malgun Gothic"/>
      <w:sz w:val="24"/>
      <w:szCs w:val="24"/>
      <w:lang w:val="en-GB" w:eastAsia="ko-KR"/>
    </w:rPr>
  </w:style>
  <w:style w:type="paragraph" w:customStyle="1" w:styleId="ConfidentialPageDate">
    <w:name w:val="Confidential  Page #  Date"/>
    <w:qFormat/>
    <w:rsid w:val="00080788"/>
    <w:rPr>
      <w:rFonts w:eastAsia="Malgun Gothic"/>
      <w:sz w:val="24"/>
      <w:szCs w:val="24"/>
      <w:lang w:val="en-GB" w:eastAsia="ko-KR"/>
    </w:rPr>
  </w:style>
  <w:style w:type="paragraph" w:customStyle="1" w:styleId="Figure">
    <w:name w:val="Figure"/>
    <w:basedOn w:val="Normal"/>
    <w:qFormat/>
    <w:rsid w:val="00080788"/>
    <w:pPr>
      <w:tabs>
        <w:tab w:val="num" w:pos="1440"/>
      </w:tabs>
      <w:spacing w:before="180" w:after="240" w:line="280" w:lineRule="atLeast"/>
      <w:ind w:left="720" w:hanging="360"/>
      <w:jc w:val="center"/>
    </w:pPr>
    <w:rPr>
      <w:rFonts w:ascii="Arial" w:eastAsiaTheme="minorEastAsia" w:hAnsi="Arial"/>
      <w:b/>
      <w:szCs w:val="20"/>
      <w:lang w:val="en-US" w:eastAsia="ja-JP"/>
    </w:rPr>
  </w:style>
  <w:style w:type="paragraph" w:customStyle="1" w:styleId="Data">
    <w:name w:val="Data"/>
    <w:basedOn w:val="Normal"/>
    <w:qFormat/>
    <w:rsid w:val="00080788"/>
    <w:pPr>
      <w:tabs>
        <w:tab w:val="left" w:pos="1418"/>
      </w:tabs>
      <w:overflowPunct w:val="0"/>
      <w:autoSpaceDE w:val="0"/>
      <w:autoSpaceDN w:val="0"/>
      <w:adjustRightInd w:val="0"/>
      <w:spacing w:after="120"/>
      <w:textAlignment w:val="baseline"/>
    </w:pPr>
    <w:rPr>
      <w:rFonts w:ascii="Arial" w:eastAsia="MS Mincho" w:hAnsi="Arial"/>
      <w:sz w:val="24"/>
      <w:szCs w:val="20"/>
      <w:lang w:val="fr-FR" w:eastAsia="ko-KR"/>
    </w:rPr>
  </w:style>
  <w:style w:type="paragraph" w:customStyle="1" w:styleId="p20">
    <w:name w:val="p20"/>
    <w:basedOn w:val="Normal"/>
    <w:rsid w:val="00080788"/>
    <w:pPr>
      <w:snapToGrid w:val="0"/>
      <w:textAlignment w:val="baseline"/>
    </w:pPr>
    <w:rPr>
      <w:rFonts w:ascii="Arial" w:eastAsia="宋体" w:hAnsi="Arial" w:cs="Arial"/>
      <w:sz w:val="18"/>
      <w:szCs w:val="18"/>
      <w:lang w:val="en-US" w:eastAsia="zh-CN"/>
    </w:rPr>
  </w:style>
  <w:style w:type="paragraph" w:customStyle="1" w:styleId="ATC">
    <w:name w:val="ATC"/>
    <w:basedOn w:val="Normal"/>
    <w:qFormat/>
    <w:rsid w:val="00080788"/>
    <w:pPr>
      <w:overflowPunct w:val="0"/>
      <w:autoSpaceDE w:val="0"/>
      <w:autoSpaceDN w:val="0"/>
      <w:adjustRightInd w:val="0"/>
      <w:spacing w:after="180"/>
      <w:textAlignment w:val="baseline"/>
    </w:pPr>
    <w:rPr>
      <w:rFonts w:ascii="Times New Roman" w:eastAsiaTheme="minorEastAsia" w:hAnsi="Times New Roman"/>
      <w:szCs w:val="20"/>
      <w:lang w:eastAsia="ja-JP"/>
    </w:rPr>
  </w:style>
  <w:style w:type="paragraph" w:customStyle="1" w:styleId="TaOC">
    <w:name w:val="TaOC"/>
    <w:basedOn w:val="TAC"/>
    <w:qFormat/>
    <w:rsid w:val="00080788"/>
    <w:pPr>
      <w:overflowPunct w:val="0"/>
      <w:autoSpaceDE w:val="0"/>
      <w:autoSpaceDN w:val="0"/>
      <w:adjustRightInd w:val="0"/>
      <w:textAlignment w:val="baseline"/>
    </w:pPr>
    <w:rPr>
      <w:rFonts w:eastAsiaTheme="minorEastAsia"/>
      <w:lang w:val="en-GB" w:eastAsia="ja-JP"/>
    </w:rPr>
  </w:style>
  <w:style w:type="paragraph" w:customStyle="1" w:styleId="1CharChar1Char">
    <w:name w:val="(文字) (文字)1 Char (文字) (文字) Char (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080788"/>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80788"/>
    <w:rPr>
      <w:rFonts w:ascii="Arial" w:hAnsi="Arial"/>
      <w:sz w:val="28"/>
      <w:lang w:val="en-GB" w:eastAsia="en-US" w:bidi="ar-SA"/>
    </w:rPr>
  </w:style>
  <w:style w:type="character" w:customStyle="1" w:styleId="T1Char3">
    <w:name w:val="T1 Char3"/>
    <w:aliases w:val="Header 6 Char Char3"/>
    <w:qFormat/>
    <w:rsid w:val="00080788"/>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080788"/>
    <w:pPr>
      <w:keepNext w:val="0"/>
      <w:keepLines w:val="0"/>
      <w:spacing w:before="240"/>
      <w:ind w:left="1980" w:hanging="1980"/>
    </w:pPr>
    <w:rPr>
      <w:rFonts w:eastAsia="MS Mincho"/>
      <w:bCs/>
      <w:lang w:val="en-GB" w:eastAsia="x-none"/>
    </w:rPr>
  </w:style>
  <w:style w:type="paragraph" w:customStyle="1" w:styleId="StyleHeading6After9pt">
    <w:name w:val="Style Heading 6 + After:  9 pt"/>
    <w:basedOn w:val="Heading6"/>
    <w:qFormat/>
    <w:rsid w:val="00080788"/>
    <w:pPr>
      <w:keepNext w:val="0"/>
      <w:keepLines w:val="0"/>
      <w:spacing w:before="240"/>
      <w:ind w:left="0" w:firstLine="0"/>
    </w:pPr>
    <w:rPr>
      <w:rFonts w:eastAsia="MS Mincho"/>
      <w:bCs/>
      <w:lang w:val="en-GB" w:eastAsia="x-none"/>
    </w:rPr>
  </w:style>
  <w:style w:type="paragraph" w:customStyle="1" w:styleId="a5">
    <w:name w:val="吹き出し"/>
    <w:basedOn w:val="Normal"/>
    <w:semiHidden/>
    <w:rsid w:val="00080788"/>
    <w:pPr>
      <w:spacing w:after="180"/>
    </w:pPr>
    <w:rPr>
      <w:rFonts w:ascii="Tahoma" w:eastAsia="MS Mincho" w:hAnsi="Tahoma" w:cs="Tahoma"/>
      <w:sz w:val="16"/>
      <w:szCs w:val="16"/>
      <w:lang w:eastAsia="ko-KR"/>
    </w:rPr>
  </w:style>
  <w:style w:type="paragraph" w:customStyle="1" w:styleId="JK-text-simpledoc">
    <w:name w:val="JK - text - simple doc"/>
    <w:basedOn w:val="BodyText"/>
    <w:autoRedefine/>
    <w:qFormat/>
    <w:rsid w:val="00080788"/>
    <w:pPr>
      <w:tabs>
        <w:tab w:val="num" w:pos="928"/>
        <w:tab w:val="num" w:pos="1097"/>
      </w:tabs>
      <w:spacing w:after="120" w:line="288" w:lineRule="auto"/>
      <w:ind w:left="1097" w:hanging="360"/>
    </w:pPr>
    <w:rPr>
      <w:rFonts w:ascii="Arial" w:hAnsi="Arial" w:cs="Arial"/>
      <w:lang w:val="en-US"/>
    </w:rPr>
  </w:style>
  <w:style w:type="paragraph" w:customStyle="1" w:styleId="b11">
    <w:name w:val="b1"/>
    <w:basedOn w:val="Normal"/>
    <w:qFormat/>
    <w:rsid w:val="00080788"/>
    <w:pPr>
      <w:spacing w:before="100" w:beforeAutospacing="1" w:after="100" w:afterAutospacing="1"/>
    </w:pPr>
    <w:rPr>
      <w:rFonts w:ascii="Times New Roman" w:eastAsiaTheme="minorEastAsia" w:hAnsi="Times New Roman"/>
      <w:sz w:val="24"/>
      <w:lang w:val="en-US" w:eastAsia="ko-KR"/>
    </w:rPr>
  </w:style>
  <w:style w:type="paragraph" w:customStyle="1" w:styleId="12">
    <w:name w:val="吹き出し1"/>
    <w:basedOn w:val="Normal"/>
    <w:semiHidden/>
    <w:qFormat/>
    <w:rsid w:val="00080788"/>
    <w:pPr>
      <w:spacing w:after="180"/>
    </w:pPr>
    <w:rPr>
      <w:rFonts w:ascii="Tahoma" w:eastAsia="MS Mincho" w:hAnsi="Tahoma" w:cs="Tahoma"/>
      <w:sz w:val="16"/>
      <w:szCs w:val="16"/>
      <w:lang w:eastAsia="ko-KR"/>
    </w:rPr>
  </w:style>
  <w:style w:type="paragraph" w:customStyle="1" w:styleId="20">
    <w:name w:val="吹き出し2"/>
    <w:basedOn w:val="Normal"/>
    <w:semiHidden/>
    <w:qFormat/>
    <w:rsid w:val="00080788"/>
    <w:pPr>
      <w:spacing w:after="180"/>
    </w:pPr>
    <w:rPr>
      <w:rFonts w:ascii="Tahoma" w:eastAsia="MS Mincho" w:hAnsi="Tahoma" w:cs="Tahoma"/>
      <w:sz w:val="16"/>
      <w:szCs w:val="16"/>
      <w:lang w:eastAsia="ko-KR"/>
    </w:rPr>
  </w:style>
  <w:style w:type="paragraph" w:customStyle="1" w:styleId="CRfront">
    <w:name w:val="CR_front"/>
    <w:basedOn w:val="Normal"/>
    <w:qFormat/>
    <w:rsid w:val="00080788"/>
    <w:pPr>
      <w:overflowPunct w:val="0"/>
      <w:autoSpaceDE w:val="0"/>
      <w:autoSpaceDN w:val="0"/>
      <w:adjustRightInd w:val="0"/>
      <w:spacing w:after="180"/>
      <w:textAlignment w:val="baseline"/>
    </w:pPr>
    <w:rPr>
      <w:rFonts w:ascii="Times New Roman" w:eastAsia="MS Mincho" w:hAnsi="Times New Roman"/>
      <w:szCs w:val="20"/>
      <w:lang w:eastAsia="en-GB"/>
    </w:rPr>
  </w:style>
  <w:style w:type="paragraph" w:customStyle="1" w:styleId="t2">
    <w:name w:val="t2"/>
    <w:basedOn w:val="Normal"/>
    <w:qFormat/>
    <w:rsid w:val="00080788"/>
    <w:pPr>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CommentNokia">
    <w:name w:val="Comment Nokia"/>
    <w:basedOn w:val="Normal"/>
    <w:qFormat/>
    <w:rsid w:val="00080788"/>
    <w:pPr>
      <w:tabs>
        <w:tab w:val="left" w:pos="360"/>
      </w:tabs>
      <w:overflowPunct w:val="0"/>
      <w:autoSpaceDE w:val="0"/>
      <w:autoSpaceDN w:val="0"/>
      <w:adjustRightInd w:val="0"/>
      <w:spacing w:after="180"/>
      <w:ind w:left="360" w:hanging="360"/>
      <w:textAlignment w:val="baseline"/>
    </w:pPr>
    <w:rPr>
      <w:rFonts w:ascii="Times New Roman" w:eastAsia="MS Mincho" w:hAnsi="Times New Roman"/>
      <w:sz w:val="22"/>
      <w:szCs w:val="20"/>
      <w:lang w:val="en-US" w:eastAsia="en-GB"/>
    </w:rPr>
  </w:style>
  <w:style w:type="paragraph" w:customStyle="1" w:styleId="Heading2Head2A2">
    <w:name w:val="Heading 2.Head2A.2"/>
    <w:basedOn w:val="Heading1"/>
    <w:next w:val="Normal"/>
    <w:qFormat/>
    <w:rsid w:val="00080788"/>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berschrift2Head2A2">
    <w:name w:val="Überschrift 2.Head2A.2"/>
    <w:basedOn w:val="Heading1"/>
    <w:next w:val="Normal"/>
    <w:qFormat/>
    <w:rsid w:val="0008078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qFormat/>
    <w:rsid w:val="00080788"/>
    <w:pPr>
      <w:spacing w:before="120"/>
      <w:outlineLvl w:val="2"/>
    </w:pPr>
    <w:rPr>
      <w:rFonts w:eastAsia="MS Mincho"/>
      <w:sz w:val="28"/>
      <w:lang w:val="en-GB" w:eastAsia="de-DE"/>
    </w:rPr>
  </w:style>
  <w:style w:type="paragraph" w:customStyle="1" w:styleId="11BodyText">
    <w:name w:val="11 BodyText"/>
    <w:basedOn w:val="Normal"/>
    <w:qFormat/>
    <w:rsid w:val="00080788"/>
    <w:pPr>
      <w:spacing w:after="220"/>
      <w:ind w:left="1298"/>
    </w:pPr>
    <w:rPr>
      <w:rFonts w:ascii="Arial" w:eastAsia="宋体" w:hAnsi="Arial"/>
      <w:szCs w:val="20"/>
      <w:lang w:val="en-US" w:eastAsia="en-GB"/>
    </w:rPr>
  </w:style>
  <w:style w:type="numbering" w:customStyle="1" w:styleId="13">
    <w:name w:val="无列表1"/>
    <w:next w:val="NoList"/>
    <w:semiHidden/>
    <w:rsid w:val="00080788"/>
  </w:style>
  <w:style w:type="paragraph" w:customStyle="1" w:styleId="1030302">
    <w:name w:val="样式 样式 标题 1 + 两端对齐 段前: 0.3 行 段后: 0.3 行 行距: 单倍行距 + 段前: 0.2 行 段后: ..."/>
    <w:basedOn w:val="Normal"/>
    <w:autoRedefine/>
    <w:qFormat/>
    <w:rsid w:val="00080788"/>
    <w:pPr>
      <w:keepNext/>
      <w:tabs>
        <w:tab w:val="num" w:pos="0"/>
      </w:tabs>
      <w:spacing w:beforeLines="20" w:before="62" w:afterLines="10" w:after="31"/>
      <w:ind w:right="284"/>
      <w:jc w:val="both"/>
      <w:outlineLvl w:val="0"/>
    </w:pPr>
    <w:rPr>
      <w:rFonts w:ascii="Arial" w:eastAsia="宋体" w:hAnsi="Arial" w:cs="宋体"/>
      <w:b/>
      <w:bCs/>
      <w:sz w:val="28"/>
      <w:szCs w:val="20"/>
      <w:lang w:val="en-US" w:eastAsia="zh-CN"/>
    </w:rPr>
  </w:style>
  <w:style w:type="table" w:customStyle="1" w:styleId="30">
    <w:name w:val="网格型3"/>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080788"/>
    <w:pPr>
      <w:keepNext/>
      <w:keepLines/>
      <w:overflowPunct w:val="0"/>
      <w:autoSpaceDE w:val="0"/>
      <w:autoSpaceDN w:val="0"/>
      <w:adjustRightInd w:val="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080788"/>
    <w:rPr>
      <w:rFonts w:eastAsia="Malgun Gothic"/>
      <w:kern w:val="2"/>
      <w:lang w:val="en-GB"/>
    </w:rPr>
  </w:style>
  <w:style w:type="character" w:customStyle="1" w:styleId="StyleTACChar">
    <w:name w:val="Style TAC + Char"/>
    <w:link w:val="StyleTAC"/>
    <w:qFormat/>
    <w:rsid w:val="00080788"/>
    <w:rPr>
      <w:rFonts w:ascii="Arial" w:eastAsia="Malgun Gothic" w:hAnsi="Arial"/>
      <w:kern w:val="2"/>
      <w:sz w:val="18"/>
      <w:lang w:val="en-GB" w:eastAsia="en-US"/>
    </w:rPr>
  </w:style>
  <w:style w:type="character" w:customStyle="1" w:styleId="CharChar29">
    <w:name w:val="Char Char29"/>
    <w:qFormat/>
    <w:rsid w:val="00080788"/>
    <w:rPr>
      <w:rFonts w:ascii="Arial" w:hAnsi="Arial"/>
      <w:sz w:val="36"/>
      <w:lang w:val="en-GB" w:eastAsia="en-US" w:bidi="ar-SA"/>
    </w:rPr>
  </w:style>
  <w:style w:type="character" w:customStyle="1" w:styleId="CharChar28">
    <w:name w:val="Char Char28"/>
    <w:qFormat/>
    <w:rsid w:val="00080788"/>
    <w:rPr>
      <w:rFonts w:ascii="Arial" w:hAnsi="Arial"/>
      <w:sz w:val="32"/>
      <w:lang w:val="en-GB"/>
    </w:rPr>
  </w:style>
  <w:style w:type="character" w:customStyle="1" w:styleId="msoins00">
    <w:name w:val="msoins0"/>
    <w:qFormat/>
    <w:rsid w:val="00080788"/>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8078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80788"/>
    <w:rPr>
      <w:rFonts w:ascii="Arial" w:hAnsi="Arial"/>
      <w:sz w:val="22"/>
      <w:lang w:val="en-GB" w:eastAsia="en-GB" w:bidi="ar-SA"/>
    </w:rPr>
  </w:style>
  <w:style w:type="paragraph" w:customStyle="1" w:styleId="msonormal0">
    <w:name w:val="msonormal"/>
    <w:basedOn w:val="Normal"/>
    <w:qFormat/>
    <w:rsid w:val="00080788"/>
    <w:pPr>
      <w:spacing w:before="100" w:beforeAutospacing="1" w:after="100" w:afterAutospacing="1"/>
    </w:pPr>
    <w:rPr>
      <w:rFonts w:ascii="Times New Roman" w:eastAsia="Arial Unicode MS" w:hAnsi="Times New Roman"/>
      <w:sz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80788"/>
    <w:rPr>
      <w:rFonts w:ascii="Times New Roman" w:hAnsi="Times New Roman"/>
      <w:lang w:val="en-GB" w:eastAsia="ko-KR"/>
    </w:rPr>
  </w:style>
  <w:style w:type="character" w:customStyle="1" w:styleId="B1Char1">
    <w:name w:val="B1 Char1"/>
    <w:qFormat/>
    <w:rsid w:val="00080788"/>
    <w:rPr>
      <w:lang w:val="en-GB"/>
    </w:rPr>
  </w:style>
  <w:style w:type="paragraph" w:customStyle="1" w:styleId="31">
    <w:name w:val="吹き出し3"/>
    <w:basedOn w:val="Normal"/>
    <w:semiHidden/>
    <w:qFormat/>
    <w:rsid w:val="00080788"/>
    <w:pPr>
      <w:spacing w:after="180"/>
    </w:pPr>
    <w:rPr>
      <w:rFonts w:ascii="Tahoma" w:eastAsia="MS Mincho" w:hAnsi="Tahoma" w:cs="Tahoma"/>
      <w:sz w:val="16"/>
      <w:szCs w:val="16"/>
    </w:rPr>
  </w:style>
  <w:style w:type="paragraph" w:customStyle="1" w:styleId="5">
    <w:name w:val="吹き出し5"/>
    <w:basedOn w:val="Normal"/>
    <w:semiHidden/>
    <w:qFormat/>
    <w:rsid w:val="00080788"/>
    <w:pPr>
      <w:spacing w:after="180"/>
    </w:pPr>
    <w:rPr>
      <w:rFonts w:ascii="Tahoma" w:eastAsia="MS Mincho" w:hAnsi="Tahoma" w:cs="Tahoma"/>
      <w:sz w:val="16"/>
      <w:szCs w:val="16"/>
    </w:rPr>
  </w:style>
  <w:style w:type="paragraph" w:customStyle="1" w:styleId="CharChar24">
    <w:name w:val="Char Char24"/>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ontribution">
    <w:name w:val="contribution"/>
    <w:basedOn w:val="Heading1"/>
    <w:semiHidden/>
    <w:qFormat/>
    <w:rsid w:val="00080788"/>
    <w:pPr>
      <w:tabs>
        <w:tab w:val="num" w:pos="45"/>
      </w:tabs>
      <w:overflowPunct w:val="0"/>
      <w:autoSpaceDE w:val="0"/>
      <w:autoSpaceDN w:val="0"/>
      <w:adjustRightInd w:val="0"/>
      <w:ind w:left="405" w:hanging="405"/>
      <w:textAlignment w:val="baseline"/>
    </w:pPr>
    <w:rPr>
      <w:rFonts w:eastAsia="Arial"/>
      <w:lang w:val="en-GB"/>
    </w:rPr>
  </w:style>
  <w:style w:type="paragraph" w:styleId="TableofFigures">
    <w:name w:val="table of figures"/>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Yu Mincho" w:hAnsi="Times New Roman"/>
      <w:b/>
      <w:szCs w:val="20"/>
    </w:rPr>
  </w:style>
  <w:style w:type="paragraph" w:styleId="BodyTextIndent3">
    <w:name w:val="Body Text Indent 3"/>
    <w:basedOn w:val="Normal"/>
    <w:link w:val="BodyTextIndent3Char"/>
    <w:qFormat/>
    <w:rsid w:val="00080788"/>
    <w:pPr>
      <w:overflowPunct w:val="0"/>
      <w:autoSpaceDE w:val="0"/>
      <w:autoSpaceDN w:val="0"/>
      <w:adjustRightInd w:val="0"/>
      <w:spacing w:after="180"/>
      <w:ind w:left="1080"/>
      <w:textAlignment w:val="baseline"/>
    </w:pPr>
    <w:rPr>
      <w:rFonts w:ascii="Times New Roman" w:eastAsia="Yu Mincho" w:hAnsi="Times New Roman"/>
      <w:szCs w:val="20"/>
    </w:rPr>
  </w:style>
  <w:style w:type="character" w:customStyle="1" w:styleId="BodyTextIndent3Char">
    <w:name w:val="Body Text Indent 3 Char"/>
    <w:basedOn w:val="DefaultParagraphFont"/>
    <w:link w:val="BodyTextIndent3"/>
    <w:qFormat/>
    <w:rsid w:val="00080788"/>
    <w:rPr>
      <w:rFonts w:eastAsia="Yu Mincho"/>
      <w:lang w:val="en-GB" w:eastAsia="en-US"/>
    </w:rPr>
  </w:style>
  <w:style w:type="paragraph" w:customStyle="1" w:styleId="MotorolaResponse1">
    <w:name w:val="Motorola Response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sid w:val="00080788"/>
    <w:rPr>
      <w:rFonts w:eastAsia="Times New Roman"/>
      <w:sz w:val="24"/>
      <w:lang w:val="fr-FR" w:eastAsia="en-US"/>
    </w:rPr>
  </w:style>
  <w:style w:type="paragraph" w:customStyle="1" w:styleId="FBCharCharCharChar1">
    <w:name w:val="FB Char Char Char Char1"/>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080788"/>
    <w:pPr>
      <w:keepNext w:val="0"/>
      <w:keepLines w:val="0"/>
      <w:numPr>
        <w:ilvl w:val="2"/>
      </w:numPr>
      <w:tabs>
        <w:tab w:val="num" w:pos="1100"/>
      </w:tabs>
      <w:spacing w:beforeAutospacing="1" w:afterLines="100"/>
      <w:ind w:left="930" w:hanging="510"/>
    </w:pPr>
    <w:rPr>
      <w:rFonts w:eastAsia="Arial"/>
      <w:lang w:val="en-GB"/>
    </w:rPr>
  </w:style>
  <w:style w:type="character" w:customStyle="1" w:styleId="Heading4Char0">
    <w:name w:val="Heading4 Char"/>
    <w:link w:val="Heading40"/>
    <w:semiHidden/>
    <w:qFormat/>
    <w:rsid w:val="00080788"/>
    <w:rPr>
      <w:rFonts w:ascii="Arial" w:eastAsia="Arial" w:hAnsi="Arial"/>
      <w:sz w:val="28"/>
      <w:lang w:val="en-GB" w:eastAsia="en-US"/>
    </w:rPr>
  </w:style>
  <w:style w:type="paragraph" w:customStyle="1" w:styleId="a">
    <w:name w:val="表格题注"/>
    <w:next w:val="Normal"/>
    <w:qFormat/>
    <w:rsid w:val="00080788"/>
    <w:pPr>
      <w:numPr>
        <w:numId w:val="9"/>
      </w:numPr>
      <w:spacing w:beforeLines="50" w:afterLines="50"/>
      <w:jc w:val="center"/>
    </w:pPr>
    <w:rPr>
      <w:rFonts w:eastAsia="Yu Mincho"/>
      <w:b/>
      <w:lang w:val="en-GB" w:eastAsia="zh-CN"/>
    </w:rPr>
  </w:style>
  <w:style w:type="paragraph" w:customStyle="1" w:styleId="a0">
    <w:name w:val="插图题注"/>
    <w:next w:val="Normal"/>
    <w:qFormat/>
    <w:rsid w:val="00080788"/>
    <w:pPr>
      <w:numPr>
        <w:numId w:val="10"/>
      </w:numPr>
      <w:jc w:val="center"/>
    </w:pPr>
    <w:rPr>
      <w:rFonts w:eastAsia="Yu Mincho"/>
      <w:b/>
      <w:lang w:val="en-GB" w:eastAsia="zh-CN"/>
    </w:rPr>
  </w:style>
  <w:style w:type="character" w:customStyle="1" w:styleId="textbodybold1">
    <w:name w:val="textbodybold1"/>
    <w:qFormat/>
    <w:rsid w:val="00080788"/>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MTEquationSection">
    <w:name w:val="MTEquationSection"/>
    <w:qFormat/>
    <w:rsid w:val="00080788"/>
    <w:rPr>
      <w:vanish w:val="0"/>
      <w:color w:val="FF0000"/>
      <w:lang w:eastAsia="en-US"/>
    </w:rPr>
  </w:style>
  <w:style w:type="character" w:customStyle="1" w:styleId="ListChar">
    <w:name w:val="List Char"/>
    <w:link w:val="List"/>
    <w:qFormat/>
    <w:rsid w:val="00080788"/>
    <w:rPr>
      <w:lang w:val="en-GB" w:eastAsia="en-US"/>
    </w:rPr>
  </w:style>
  <w:style w:type="character" w:customStyle="1" w:styleId="List2Char">
    <w:name w:val="List 2 Char"/>
    <w:link w:val="List2"/>
    <w:qFormat/>
    <w:rsid w:val="00080788"/>
    <w:rPr>
      <w:lang w:val="en-GB" w:eastAsia="en-US"/>
    </w:rPr>
  </w:style>
  <w:style w:type="character" w:customStyle="1" w:styleId="ListBullet3Char">
    <w:name w:val="List Bullet 3 Char"/>
    <w:link w:val="ListBullet3"/>
    <w:qFormat/>
    <w:rsid w:val="00080788"/>
    <w:rPr>
      <w:lang w:val="en-GB" w:eastAsia="en-US"/>
    </w:rPr>
  </w:style>
  <w:style w:type="character" w:customStyle="1" w:styleId="ListBulletChar">
    <w:name w:val="List Bullet Char"/>
    <w:link w:val="ListBullet"/>
    <w:qFormat/>
    <w:rsid w:val="00080788"/>
    <w:rPr>
      <w:lang w:val="en-GB" w:eastAsia="en-US"/>
    </w:rPr>
  </w:style>
  <w:style w:type="character" w:customStyle="1" w:styleId="1Char0">
    <w:name w:val="样式1 Char"/>
    <w:link w:val="1"/>
    <w:qFormat/>
    <w:rsid w:val="00080788"/>
    <w:rPr>
      <w:rFonts w:ascii="Arial" w:hAnsi="Arial"/>
      <w:sz w:val="18"/>
      <w:lang w:eastAsia="ja-JP"/>
    </w:rPr>
  </w:style>
  <w:style w:type="character" w:customStyle="1" w:styleId="superscript">
    <w:name w:val="superscript"/>
    <w:qFormat/>
    <w:rsid w:val="00080788"/>
    <w:rPr>
      <w:rFonts w:ascii="Bookman" w:hAnsi="Bookman"/>
      <w:position w:val="6"/>
      <w:sz w:val="18"/>
    </w:rPr>
  </w:style>
  <w:style w:type="character" w:customStyle="1" w:styleId="NOChar1">
    <w:name w:val="NO Char1"/>
    <w:qFormat/>
    <w:rsid w:val="00080788"/>
    <w:rPr>
      <w:rFonts w:eastAsia="MS Mincho"/>
      <w:lang w:val="en-GB" w:eastAsia="en-US" w:bidi="ar-SA"/>
    </w:rPr>
  </w:style>
  <w:style w:type="paragraph" w:customStyle="1" w:styleId="textintend1">
    <w:name w:val="text intend 1"/>
    <w:basedOn w:val="text"/>
    <w:qFormat/>
    <w:rsid w:val="00080788"/>
    <w:pPr>
      <w:widowControl/>
      <w:tabs>
        <w:tab w:val="left" w:pos="992"/>
      </w:tabs>
      <w:spacing w:after="120"/>
      <w:ind w:left="992" w:hanging="425"/>
    </w:pPr>
    <w:rPr>
      <w:rFonts w:eastAsia="MS Mincho"/>
      <w:lang w:val="en-US"/>
    </w:rPr>
  </w:style>
  <w:style w:type="paragraph" w:customStyle="1" w:styleId="TabList">
    <w:name w:val="TabList"/>
    <w:basedOn w:val="Normal"/>
    <w:qFormat/>
    <w:rsid w:val="00080788"/>
    <w:pPr>
      <w:tabs>
        <w:tab w:val="left" w:pos="1134"/>
      </w:tabs>
    </w:pPr>
    <w:rPr>
      <w:rFonts w:ascii="Times New Roman" w:eastAsia="MS Mincho" w:hAnsi="Times New Roman"/>
      <w:szCs w:val="20"/>
    </w:rPr>
  </w:style>
  <w:style w:type="character" w:customStyle="1" w:styleId="BodyText2Char1">
    <w:name w:val="Body Text 2 Char1"/>
    <w:qFormat/>
    <w:rsid w:val="00080788"/>
    <w:rPr>
      <w:lang w:val="en-GB"/>
    </w:rPr>
  </w:style>
  <w:style w:type="character" w:customStyle="1" w:styleId="EndnoteTextChar1">
    <w:name w:val="Endnote Text Char1"/>
    <w:qFormat/>
    <w:rsid w:val="00080788"/>
    <w:rPr>
      <w:lang w:val="en-GB"/>
    </w:rPr>
  </w:style>
  <w:style w:type="character" w:customStyle="1" w:styleId="TitleChar1">
    <w:name w:val="Title Char1"/>
    <w:qFormat/>
    <w:rsid w:val="00080788"/>
    <w:rPr>
      <w:rFonts w:ascii="Cambria" w:eastAsia="Times New Roman" w:hAnsi="Cambria" w:cs="Times New Roman"/>
      <w:b/>
      <w:bCs/>
      <w:kern w:val="28"/>
      <w:sz w:val="32"/>
      <w:szCs w:val="32"/>
      <w:lang w:val="en-GB"/>
    </w:rPr>
  </w:style>
  <w:style w:type="paragraph" w:customStyle="1" w:styleId="textintend2">
    <w:name w:val="text intend 2"/>
    <w:basedOn w:val="text"/>
    <w:qFormat/>
    <w:rsid w:val="00080788"/>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080788"/>
    <w:rPr>
      <w:lang w:val="en-GB"/>
    </w:rPr>
  </w:style>
  <w:style w:type="character" w:customStyle="1" w:styleId="BodyTextIndentChar1">
    <w:name w:val="Body Text Indent Char1"/>
    <w:qFormat/>
    <w:rsid w:val="00080788"/>
    <w:rPr>
      <w:lang w:val="en-GB"/>
    </w:rPr>
  </w:style>
  <w:style w:type="character" w:customStyle="1" w:styleId="BodyText3Char1">
    <w:name w:val="Body Text 3 Char1"/>
    <w:qFormat/>
    <w:rsid w:val="00080788"/>
    <w:rPr>
      <w:sz w:val="16"/>
      <w:szCs w:val="16"/>
      <w:lang w:val="en-GB"/>
    </w:rPr>
  </w:style>
  <w:style w:type="paragraph" w:customStyle="1" w:styleId="text">
    <w:name w:val="text"/>
    <w:basedOn w:val="Normal"/>
    <w:qFormat/>
    <w:rsid w:val="00080788"/>
    <w:pPr>
      <w:widowControl w:val="0"/>
      <w:spacing w:after="240"/>
      <w:jc w:val="both"/>
    </w:pPr>
    <w:rPr>
      <w:rFonts w:ascii="Times New Roman" w:eastAsia="宋体" w:hAnsi="Times New Roman"/>
      <w:sz w:val="24"/>
      <w:szCs w:val="20"/>
      <w:lang w:val="en-AU"/>
    </w:rPr>
  </w:style>
  <w:style w:type="paragraph" w:customStyle="1" w:styleId="berschrift1H1">
    <w:name w:val="Überschrift 1.H1"/>
    <w:basedOn w:val="Normal"/>
    <w:next w:val="Normal"/>
    <w:qFormat/>
    <w:rsid w:val="00080788"/>
    <w:pPr>
      <w:keepNext/>
      <w:keepLines/>
      <w:pBdr>
        <w:top w:val="single" w:sz="12" w:space="3" w:color="auto"/>
      </w:pBdr>
      <w:tabs>
        <w:tab w:val="left" w:pos="735"/>
      </w:tabs>
      <w:spacing w:before="240" w:after="180"/>
      <w:ind w:left="735" w:hanging="735"/>
      <w:outlineLvl w:val="0"/>
    </w:pPr>
    <w:rPr>
      <w:rFonts w:ascii="Arial" w:eastAsia="宋体" w:hAnsi="Arial"/>
      <w:sz w:val="36"/>
      <w:szCs w:val="20"/>
      <w:lang w:eastAsia="de-DE"/>
    </w:rPr>
  </w:style>
  <w:style w:type="paragraph" w:customStyle="1" w:styleId="textintend3">
    <w:name w:val="text intend 3"/>
    <w:basedOn w:val="text"/>
    <w:qFormat/>
    <w:rsid w:val="00080788"/>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080788"/>
    <w:pPr>
      <w:widowControl w:val="0"/>
      <w:tabs>
        <w:tab w:val="left" w:pos="360"/>
      </w:tabs>
      <w:spacing w:before="60" w:after="60"/>
      <w:ind w:left="360" w:hanging="360"/>
      <w:jc w:val="both"/>
    </w:pPr>
    <w:rPr>
      <w:rFonts w:ascii="Times New Roman" w:eastAsia="MS Mincho" w:hAnsi="Times New Roman"/>
      <w:szCs w:val="20"/>
    </w:rPr>
  </w:style>
  <w:style w:type="paragraph" w:customStyle="1" w:styleId="para">
    <w:name w:val="para"/>
    <w:basedOn w:val="Normal"/>
    <w:qFormat/>
    <w:rsid w:val="00080788"/>
    <w:pPr>
      <w:spacing w:after="240"/>
      <w:jc w:val="both"/>
    </w:pPr>
    <w:rPr>
      <w:rFonts w:ascii="Helvetica" w:eastAsia="宋体" w:hAnsi="Helvetica"/>
      <w:szCs w:val="20"/>
    </w:rPr>
  </w:style>
  <w:style w:type="paragraph" w:customStyle="1" w:styleId="List1">
    <w:name w:val="List1"/>
    <w:basedOn w:val="Normal"/>
    <w:qFormat/>
    <w:rsid w:val="00080788"/>
    <w:pPr>
      <w:spacing w:before="120" w:line="280" w:lineRule="atLeast"/>
      <w:ind w:left="360" w:hanging="360"/>
      <w:jc w:val="both"/>
    </w:pPr>
    <w:rPr>
      <w:rFonts w:ascii="Bookman" w:eastAsia="宋体" w:hAnsi="Bookman"/>
      <w:szCs w:val="20"/>
      <w:lang w:val="en-US"/>
    </w:rPr>
  </w:style>
  <w:style w:type="paragraph" w:customStyle="1" w:styleId="1">
    <w:name w:val="样式1"/>
    <w:basedOn w:val="TAN"/>
    <w:link w:val="1Char0"/>
    <w:qFormat/>
    <w:rsid w:val="00080788"/>
    <w:pPr>
      <w:numPr>
        <w:numId w:val="11"/>
      </w:numPr>
      <w:overflowPunct w:val="0"/>
      <w:autoSpaceDE w:val="0"/>
      <w:autoSpaceDN w:val="0"/>
      <w:adjustRightInd w:val="0"/>
      <w:textAlignment w:val="baseline"/>
    </w:pPr>
    <w:rPr>
      <w:lang w:val="sv-SE" w:eastAsia="ja-JP"/>
    </w:rPr>
  </w:style>
  <w:style w:type="paragraph" w:customStyle="1" w:styleId="TdocText">
    <w:name w:val="Tdoc_Text"/>
    <w:basedOn w:val="Normal"/>
    <w:qFormat/>
    <w:rsid w:val="00080788"/>
    <w:pPr>
      <w:spacing w:before="120"/>
      <w:jc w:val="both"/>
    </w:pPr>
    <w:rPr>
      <w:rFonts w:ascii="Times New Roman" w:eastAsia="宋体" w:hAnsi="Times New Roman"/>
      <w:szCs w:val="20"/>
      <w:lang w:val="en-US"/>
    </w:rPr>
  </w:style>
  <w:style w:type="paragraph" w:customStyle="1" w:styleId="centered">
    <w:name w:val="centered"/>
    <w:basedOn w:val="Normal"/>
    <w:qFormat/>
    <w:rsid w:val="00080788"/>
    <w:pPr>
      <w:widowControl w:val="0"/>
      <w:spacing w:before="120" w:line="280" w:lineRule="atLeast"/>
      <w:jc w:val="center"/>
    </w:pPr>
    <w:rPr>
      <w:rFonts w:ascii="Bookman" w:eastAsia="宋体" w:hAnsi="Bookman"/>
      <w:szCs w:val="20"/>
      <w:lang w:val="en-US"/>
    </w:rPr>
  </w:style>
  <w:style w:type="paragraph" w:customStyle="1" w:styleId="LightGrid-Accent31">
    <w:name w:val="Light Grid - Accent 31"/>
    <w:basedOn w:val="Normal"/>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rPr>
  </w:style>
  <w:style w:type="paragraph" w:customStyle="1" w:styleId="LightList-Accent31">
    <w:name w:val="Light List - Accent 31"/>
    <w:semiHidden/>
    <w:qFormat/>
    <w:rsid w:val="00080788"/>
    <w:rPr>
      <w:rFonts w:eastAsia="Batang"/>
      <w:lang w:val="en-GB" w:eastAsia="en-US"/>
    </w:rPr>
  </w:style>
  <w:style w:type="numbering" w:customStyle="1" w:styleId="14">
    <w:name w:val="リストなし1"/>
    <w:next w:val="NoList"/>
    <w:uiPriority w:val="99"/>
    <w:semiHidden/>
    <w:unhideWhenUsed/>
    <w:rsid w:val="00080788"/>
  </w:style>
  <w:style w:type="paragraph" w:customStyle="1" w:styleId="81">
    <w:name w:val="表 (赤)  8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lang w:eastAsia="en-GB"/>
    </w:rPr>
  </w:style>
  <w:style w:type="paragraph" w:customStyle="1" w:styleId="note0">
    <w:name w:val="note"/>
    <w:basedOn w:val="Normal"/>
    <w:qFormat/>
    <w:rsid w:val="00080788"/>
    <w:pPr>
      <w:spacing w:before="100" w:beforeAutospacing="1" w:after="100" w:afterAutospacing="1"/>
    </w:pPr>
    <w:rPr>
      <w:rFonts w:ascii="Times New Roman" w:eastAsia="宋体" w:hAnsi="Times New Roman"/>
      <w:sz w:val="24"/>
      <w:lang w:val="en-US" w:eastAsia="zh-CN"/>
    </w:rPr>
  </w:style>
  <w:style w:type="table" w:styleId="TableClassic2">
    <w:name w:val="Table Classic 2"/>
    <w:basedOn w:val="TableNormal"/>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80788"/>
    <w:rPr>
      <w:lang w:val="en-GB" w:eastAsia="en-US"/>
    </w:rPr>
  </w:style>
  <w:style w:type="paragraph" w:customStyle="1" w:styleId="LGTdoc">
    <w:name w:val="LGTdoc_본문"/>
    <w:basedOn w:val="Normal"/>
    <w:qFormat/>
    <w:rsid w:val="00080788"/>
    <w:pPr>
      <w:widowControl w:val="0"/>
      <w:autoSpaceDE w:val="0"/>
      <w:autoSpaceDN w:val="0"/>
      <w:adjustRightInd w:val="0"/>
      <w:snapToGrid w:val="0"/>
      <w:spacing w:afterLines="50" w:after="180" w:line="264" w:lineRule="auto"/>
      <w:jc w:val="both"/>
    </w:pPr>
    <w:rPr>
      <w:rFonts w:ascii="Times New Roman" w:hAnsi="Times New Roman"/>
      <w:kern w:val="2"/>
      <w:sz w:val="22"/>
      <w:lang w:eastAsia="ko-KR"/>
    </w:rPr>
  </w:style>
  <w:style w:type="paragraph" w:customStyle="1" w:styleId="ECCParagraph">
    <w:name w:val="ECC Paragraph"/>
    <w:basedOn w:val="Normal"/>
    <w:link w:val="ECCParagraphZchn"/>
    <w:qFormat/>
    <w:rsid w:val="00080788"/>
    <w:pPr>
      <w:spacing w:after="240"/>
      <w:jc w:val="both"/>
    </w:pPr>
    <w:rPr>
      <w:rFonts w:ascii="Arial" w:eastAsia="宋体" w:hAnsi="Arial"/>
    </w:rPr>
  </w:style>
  <w:style w:type="paragraph" w:customStyle="1" w:styleId="ECCFootnote">
    <w:name w:val="ECC Footnote"/>
    <w:basedOn w:val="Normal"/>
    <w:autoRedefine/>
    <w:uiPriority w:val="99"/>
    <w:qFormat/>
    <w:rsid w:val="00080788"/>
    <w:pPr>
      <w:ind w:left="454" w:hanging="454"/>
    </w:pPr>
    <w:rPr>
      <w:rFonts w:ascii="Arial" w:eastAsia="宋体" w:hAnsi="Arial"/>
      <w:sz w:val="16"/>
      <w:lang w:val="en-US"/>
    </w:rPr>
  </w:style>
  <w:style w:type="character" w:customStyle="1" w:styleId="ECCParagraphZchn">
    <w:name w:val="ECC Paragraph Zchn"/>
    <w:link w:val="ECCParagraph"/>
    <w:qFormat/>
    <w:locked/>
    <w:rsid w:val="00080788"/>
    <w:rPr>
      <w:rFonts w:ascii="Arial" w:hAnsi="Arial"/>
      <w:szCs w:val="24"/>
      <w:lang w:val="en-GB" w:eastAsia="en-US"/>
    </w:rPr>
  </w:style>
  <w:style w:type="paragraph" w:customStyle="1" w:styleId="Text1">
    <w:name w:val="Text 1"/>
    <w:basedOn w:val="Normal"/>
    <w:qFormat/>
    <w:rsid w:val="00080788"/>
    <w:pPr>
      <w:spacing w:after="240"/>
      <w:ind w:left="482"/>
      <w:jc w:val="both"/>
    </w:pPr>
    <w:rPr>
      <w:rFonts w:ascii="Times New Roman" w:eastAsia="宋体" w:hAnsi="Times New Roman"/>
      <w:sz w:val="24"/>
      <w:szCs w:val="20"/>
      <w:lang w:eastAsia="fr-BE"/>
    </w:rPr>
  </w:style>
  <w:style w:type="paragraph" w:customStyle="1" w:styleId="NumPar4">
    <w:name w:val="NumPar 4"/>
    <w:basedOn w:val="Heading4"/>
    <w:next w:val="Normal"/>
    <w:uiPriority w:val="99"/>
    <w:qFormat/>
    <w:rsid w:val="00080788"/>
    <w:pPr>
      <w:keepNext w:val="0"/>
      <w:keepLines w:val="0"/>
      <w:tabs>
        <w:tab w:val="num" w:pos="2880"/>
      </w:tabs>
      <w:spacing w:before="0" w:after="240"/>
      <w:ind w:left="2880" w:hanging="960"/>
      <w:jc w:val="both"/>
      <w:outlineLvl w:val="9"/>
    </w:pPr>
    <w:rPr>
      <w:rFonts w:ascii="Times New Roman" w:hAnsi="Times New Roman"/>
      <w:lang w:val="en-GB"/>
    </w:rPr>
  </w:style>
  <w:style w:type="character" w:customStyle="1" w:styleId="nowrap1">
    <w:name w:val="nowrap1"/>
    <w:qFormat/>
    <w:rsid w:val="00080788"/>
  </w:style>
  <w:style w:type="paragraph" w:customStyle="1" w:styleId="cita">
    <w:name w:val="cita"/>
    <w:basedOn w:val="Normal"/>
    <w:qFormat/>
    <w:rsid w:val="00080788"/>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Normal"/>
    <w:qFormat/>
    <w:rsid w:val="00080788"/>
    <w:pPr>
      <w:spacing w:before="100" w:beforeAutospacing="1" w:after="100" w:afterAutospacing="1"/>
      <w:ind w:firstLine="480"/>
    </w:pPr>
    <w:rPr>
      <w:rFonts w:ascii="宋体" w:eastAsia="宋体" w:hAnsi="宋体" w:cs="宋体"/>
      <w:sz w:val="24"/>
      <w:lang w:val="en-US" w:eastAsia="zh-CN"/>
    </w:rPr>
  </w:style>
  <w:style w:type="paragraph" w:customStyle="1" w:styleId="Atl">
    <w:name w:val="Atl"/>
    <w:basedOn w:val="Normal"/>
    <w:qFormat/>
    <w:rsid w:val="00080788"/>
    <w:pPr>
      <w:overflowPunct w:val="0"/>
      <w:autoSpaceDE w:val="0"/>
      <w:autoSpaceDN w:val="0"/>
      <w:adjustRightInd w:val="0"/>
      <w:spacing w:after="180"/>
      <w:textAlignment w:val="baseline"/>
    </w:pPr>
    <w:rPr>
      <w:rFonts w:ascii="Times New Roman" w:eastAsia="MS Mincho" w:hAnsi="Times New Roman" w:cs="v4.2.0"/>
      <w:szCs w:val="20"/>
      <w:lang w:eastAsia="en-GB"/>
    </w:rPr>
  </w:style>
  <w:style w:type="paragraph" w:customStyle="1" w:styleId="CharCharCharCharCharCharCharCharCharCharCharCharChar">
    <w:name w:val="Char Char Char Char Char Char Char Char 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080788"/>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qFormat/>
    <w:rsid w:val="00080788"/>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lang w:eastAsia="en-GB"/>
    </w:rPr>
  </w:style>
  <w:style w:type="character" w:customStyle="1" w:styleId="im-content1">
    <w:name w:val="im-content1"/>
    <w:qFormat/>
    <w:rsid w:val="00080788"/>
    <w:rPr>
      <w:vanish w:val="0"/>
      <w:webHidden w:val="0"/>
      <w:color w:val="000000"/>
      <w:specVanish w:val="0"/>
    </w:rPr>
  </w:style>
  <w:style w:type="paragraph" w:customStyle="1" w:styleId="Equation">
    <w:name w:val="Equation"/>
    <w:basedOn w:val="Normal"/>
    <w:next w:val="Normal"/>
    <w:link w:val="EquationChar"/>
    <w:qFormat/>
    <w:rsid w:val="00080788"/>
    <w:pPr>
      <w:tabs>
        <w:tab w:val="center" w:pos="4620"/>
        <w:tab w:val="right" w:pos="9240"/>
      </w:tabs>
      <w:autoSpaceDE w:val="0"/>
      <w:autoSpaceDN w:val="0"/>
      <w:adjustRightInd w:val="0"/>
      <w:snapToGrid w:val="0"/>
      <w:spacing w:after="120"/>
      <w:jc w:val="both"/>
    </w:pPr>
    <w:rPr>
      <w:rFonts w:ascii="Times New Roman" w:eastAsia="宋体" w:hAnsi="Times New Roman"/>
      <w:sz w:val="22"/>
      <w:szCs w:val="22"/>
    </w:rPr>
  </w:style>
  <w:style w:type="character" w:customStyle="1" w:styleId="EquationChar">
    <w:name w:val="Equation Char"/>
    <w:link w:val="Equation"/>
    <w:qFormat/>
    <w:rsid w:val="00080788"/>
    <w:rPr>
      <w:sz w:val="22"/>
      <w:szCs w:val="22"/>
      <w:lang w:val="en-GB" w:eastAsia="en-US"/>
    </w:rPr>
  </w:style>
  <w:style w:type="character" w:customStyle="1" w:styleId="shorttext">
    <w:name w:val="short_text"/>
    <w:qFormat/>
    <w:rsid w:val="00080788"/>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80788"/>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80788"/>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80788"/>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80788"/>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080788"/>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80788"/>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80788"/>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80788"/>
    <w:rPr>
      <w:rFonts w:ascii="Times New Roman" w:eastAsia="Yu Mincho" w:hAnsi="Times New Roman"/>
      <w:lang w:val="en-GB" w:eastAsia="en-US"/>
    </w:rPr>
  </w:style>
  <w:style w:type="paragraph" w:customStyle="1" w:styleId="42">
    <w:name w:val="吹き出し4"/>
    <w:basedOn w:val="Normal"/>
    <w:semiHidden/>
    <w:qFormat/>
    <w:rsid w:val="00080788"/>
    <w:pPr>
      <w:spacing w:after="180"/>
    </w:pPr>
    <w:rPr>
      <w:rFonts w:ascii="Tahoma" w:eastAsia="MS Mincho" w:hAnsi="Tahoma" w:cs="Tahoma"/>
      <w:sz w:val="16"/>
      <w:szCs w:val="16"/>
    </w:rPr>
  </w:style>
  <w:style w:type="paragraph" w:customStyle="1" w:styleId="tac0">
    <w:name w:val="tac"/>
    <w:basedOn w:val="Normal"/>
    <w:uiPriority w:val="99"/>
    <w:qFormat/>
    <w:rsid w:val="00080788"/>
    <w:pPr>
      <w:keepNext/>
      <w:autoSpaceDE w:val="0"/>
      <w:autoSpaceDN w:val="0"/>
      <w:jc w:val="center"/>
    </w:pPr>
    <w:rPr>
      <w:rFonts w:ascii="Arial" w:eastAsia="Calibri" w:hAnsi="Arial" w:cs="Arial"/>
      <w:sz w:val="18"/>
      <w:szCs w:val="18"/>
      <w:lang w:val="en-US"/>
    </w:rPr>
  </w:style>
  <w:style w:type="table" w:customStyle="1" w:styleId="Tabellengitternetz11">
    <w:name w:val="Tabellengitternetz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80788"/>
  </w:style>
  <w:style w:type="table" w:customStyle="1" w:styleId="311">
    <w:name w:val="网格型3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80788"/>
  </w:style>
  <w:style w:type="table" w:customStyle="1" w:styleId="TableClassic21">
    <w:name w:val="Table Classic 21"/>
    <w:basedOn w:val="TableNormal"/>
    <w:next w:val="TableClassic2"/>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080788"/>
    <w:rPr>
      <w:rFonts w:eastAsia="Batang"/>
      <w:lang w:val="en-GB" w:eastAsia="en-US"/>
    </w:rPr>
  </w:style>
  <w:style w:type="paragraph" w:customStyle="1" w:styleId="Char2">
    <w:name w:val="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2">
    <w:name w:val="Char Char Char Char Char Char2"/>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080788"/>
    <w:rPr>
      <w:lang w:val="en-GB" w:eastAsia="ja-JP" w:bidi="ar-SA"/>
    </w:rPr>
  </w:style>
  <w:style w:type="character" w:customStyle="1" w:styleId="CharChar42">
    <w:name w:val="Char Char42"/>
    <w:qFormat/>
    <w:rsid w:val="00080788"/>
    <w:rPr>
      <w:rFonts w:ascii="Courier New" w:hAnsi="Courier New" w:cs="Courier New" w:hint="default"/>
      <w:lang w:val="nb-NO" w:eastAsia="ja-JP" w:bidi="ar-SA"/>
    </w:rPr>
  </w:style>
  <w:style w:type="character" w:customStyle="1" w:styleId="CharChar72">
    <w:name w:val="Char Char72"/>
    <w:semiHidden/>
    <w:qFormat/>
    <w:rsid w:val="00080788"/>
    <w:rPr>
      <w:rFonts w:ascii="Tahoma" w:hAnsi="Tahoma" w:cs="Tahoma" w:hint="default"/>
      <w:shd w:val="clear" w:color="auto" w:fill="000080"/>
      <w:lang w:val="en-GB" w:eastAsia="en-US"/>
    </w:rPr>
  </w:style>
  <w:style w:type="character" w:customStyle="1" w:styleId="CharChar102">
    <w:name w:val="Char Char102"/>
    <w:semiHidden/>
    <w:qFormat/>
    <w:rsid w:val="00080788"/>
    <w:rPr>
      <w:rFonts w:ascii="Times New Roman" w:hAnsi="Times New Roman" w:cs="Times New Roman" w:hint="default"/>
      <w:lang w:val="en-GB" w:eastAsia="en-US"/>
    </w:rPr>
  </w:style>
  <w:style w:type="character" w:customStyle="1" w:styleId="CharChar92">
    <w:name w:val="Char Char92"/>
    <w:semiHidden/>
    <w:qFormat/>
    <w:rsid w:val="00080788"/>
    <w:rPr>
      <w:rFonts w:ascii="Tahoma" w:hAnsi="Tahoma" w:cs="Tahoma" w:hint="default"/>
      <w:sz w:val="16"/>
      <w:szCs w:val="16"/>
      <w:lang w:val="en-GB" w:eastAsia="en-US"/>
    </w:rPr>
  </w:style>
  <w:style w:type="character" w:customStyle="1" w:styleId="CharChar82">
    <w:name w:val="Char Char82"/>
    <w:semiHidden/>
    <w:qFormat/>
    <w:rsid w:val="00080788"/>
    <w:rPr>
      <w:rFonts w:ascii="Times New Roman" w:hAnsi="Times New Roman" w:cs="Times New Roman" w:hint="default"/>
      <w:b/>
      <w:bCs/>
      <w:lang w:val="en-GB" w:eastAsia="en-US"/>
    </w:rPr>
  </w:style>
  <w:style w:type="character" w:customStyle="1" w:styleId="CharChar292">
    <w:name w:val="Char Char292"/>
    <w:qFormat/>
    <w:rsid w:val="00080788"/>
    <w:rPr>
      <w:rFonts w:ascii="Arial" w:hAnsi="Arial" w:cs="Arial" w:hint="default"/>
      <w:sz w:val="36"/>
      <w:lang w:val="en-GB" w:eastAsia="en-US" w:bidi="ar-SA"/>
    </w:rPr>
  </w:style>
  <w:style w:type="character" w:customStyle="1" w:styleId="CharChar282">
    <w:name w:val="Char Char282"/>
    <w:qFormat/>
    <w:rsid w:val="00080788"/>
    <w:rPr>
      <w:rFonts w:ascii="Arial" w:hAnsi="Arial" w:cs="Arial" w:hint="default"/>
      <w:sz w:val="32"/>
      <w:lang w:val="en-GB"/>
    </w:rPr>
  </w:style>
  <w:style w:type="character" w:customStyle="1" w:styleId="ZchnZchn52">
    <w:name w:val="Zchn Zchn52"/>
    <w:qFormat/>
    <w:rsid w:val="00080788"/>
    <w:rPr>
      <w:rFonts w:ascii="Courier New" w:eastAsia="Batang" w:hAnsi="Courier New"/>
      <w:lang w:val="nb-NO" w:eastAsia="en-US" w:bidi="ar-SA"/>
    </w:rPr>
  </w:style>
  <w:style w:type="paragraph" w:customStyle="1" w:styleId="TOC911">
    <w:name w:val="TOC 911"/>
    <w:basedOn w:val="TOC8"/>
    <w:qFormat/>
    <w:rsid w:val="00080788"/>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en-GB"/>
    </w:rPr>
  </w:style>
  <w:style w:type="paragraph" w:customStyle="1" w:styleId="TableofFigures11">
    <w:name w:val="Table of Figures1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en-GB"/>
    </w:rPr>
  </w:style>
  <w:style w:type="character" w:customStyle="1" w:styleId="UnresolvedMention11">
    <w:name w:val="Unresolved Mention11"/>
    <w:uiPriority w:val="99"/>
    <w:semiHidden/>
    <w:unhideWhenUsed/>
    <w:qFormat/>
    <w:rsid w:val="00080788"/>
    <w:rPr>
      <w:color w:val="808080"/>
      <w:shd w:val="clear" w:color="auto" w:fill="E6E6E6"/>
    </w:rPr>
  </w:style>
  <w:style w:type="paragraph" w:customStyle="1" w:styleId="CharCharCharCharChar1">
    <w:name w:val="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0">
    <w:name w:val="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qFormat/>
    <w:rsid w:val="00080788"/>
    <w:rPr>
      <w:lang w:val="en-GB" w:eastAsia="ja-JP" w:bidi="ar-SA"/>
    </w:rPr>
  </w:style>
  <w:style w:type="paragraph" w:customStyle="1" w:styleId="1Char1">
    <w:name w:val="(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CharChar41">
    <w:name w:val="Char Char41"/>
    <w:qFormat/>
    <w:rsid w:val="00080788"/>
    <w:rPr>
      <w:rFonts w:ascii="Courier New" w:hAnsi="Courier New"/>
      <w:lang w:val="nb-NO" w:eastAsia="ja-JP" w:bidi="ar-SA"/>
    </w:rPr>
  </w:style>
  <w:style w:type="paragraph" w:customStyle="1" w:styleId="CharCharCharCharCharChar1">
    <w:name w:val="Char Char Char Char Char Char1"/>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
    <w:name w:val="(文字) (文字)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080788"/>
    <w:rPr>
      <w:rFonts w:ascii="Tahoma" w:hAnsi="Tahoma" w:cs="Tahoma"/>
      <w:shd w:val="clear" w:color="auto" w:fill="000080"/>
      <w:lang w:val="en-GB" w:eastAsia="en-US"/>
    </w:rPr>
  </w:style>
  <w:style w:type="character" w:customStyle="1" w:styleId="ZchnZchn51">
    <w:name w:val="Zchn Zchn51"/>
    <w:qFormat/>
    <w:rsid w:val="00080788"/>
    <w:rPr>
      <w:rFonts w:ascii="Courier New" w:eastAsia="Batang" w:hAnsi="Courier New"/>
      <w:lang w:val="nb-NO" w:eastAsia="en-US" w:bidi="ar-SA"/>
    </w:rPr>
  </w:style>
  <w:style w:type="character" w:customStyle="1" w:styleId="CharChar101">
    <w:name w:val="Char Char101"/>
    <w:semiHidden/>
    <w:qFormat/>
    <w:rsid w:val="00080788"/>
    <w:rPr>
      <w:rFonts w:ascii="Times New Roman" w:hAnsi="Times New Roman"/>
      <w:lang w:val="en-GB" w:eastAsia="en-US"/>
    </w:rPr>
  </w:style>
  <w:style w:type="character" w:customStyle="1" w:styleId="CharChar91">
    <w:name w:val="Char Char91"/>
    <w:semiHidden/>
    <w:qFormat/>
    <w:rsid w:val="00080788"/>
    <w:rPr>
      <w:rFonts w:ascii="Tahoma" w:hAnsi="Tahoma" w:cs="Tahoma"/>
      <w:sz w:val="16"/>
      <w:szCs w:val="16"/>
      <w:lang w:val="en-GB" w:eastAsia="en-US"/>
    </w:rPr>
  </w:style>
  <w:style w:type="character" w:customStyle="1" w:styleId="CharChar81">
    <w:name w:val="Char Char81"/>
    <w:semiHidden/>
    <w:qFormat/>
    <w:rsid w:val="00080788"/>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080788"/>
    <w:rPr>
      <w:rFonts w:ascii="Arial" w:hAnsi="Arial"/>
      <w:sz w:val="36"/>
      <w:lang w:val="en-GB" w:eastAsia="en-US" w:bidi="ar-SA"/>
    </w:rPr>
  </w:style>
  <w:style w:type="character" w:customStyle="1" w:styleId="CharChar281">
    <w:name w:val="Char Char281"/>
    <w:qFormat/>
    <w:rsid w:val="00080788"/>
    <w:rPr>
      <w:rFonts w:ascii="Arial" w:hAnsi="Arial"/>
      <w:sz w:val="32"/>
      <w:lang w:val="en-GB"/>
    </w:rPr>
  </w:style>
  <w:style w:type="paragraph" w:customStyle="1" w:styleId="CharChar241">
    <w:name w:val="Char Char241"/>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11">
    <w:name w:val="(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CharCharCharCharCharCharChar1">
    <w:name w:val="Char Char Char Char Char Char Char Char 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1">
    <w:name w:val="No List1111"/>
    <w:next w:val="NoList"/>
    <w:uiPriority w:val="99"/>
    <w:semiHidden/>
    <w:unhideWhenUsed/>
    <w:rsid w:val="00080788"/>
  </w:style>
  <w:style w:type="table" w:customStyle="1" w:styleId="TableGrid12">
    <w:name w:val="Table Grid12"/>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80788"/>
  </w:style>
  <w:style w:type="table" w:customStyle="1" w:styleId="TableGrid111">
    <w:name w:val="Table Grid1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80788"/>
  </w:style>
  <w:style w:type="numbering" w:customStyle="1" w:styleId="NoList32">
    <w:name w:val="No List32"/>
    <w:next w:val="NoList"/>
    <w:uiPriority w:val="99"/>
    <w:semiHidden/>
    <w:unhideWhenUsed/>
    <w:rsid w:val="00080788"/>
  </w:style>
  <w:style w:type="character" w:customStyle="1" w:styleId="FooterChar1">
    <w:name w:val="Footer Char1"/>
    <w:aliases w:val="footer odd Char1,footer Char1,fo Char1,pie de página Char1"/>
    <w:semiHidden/>
    <w:rsid w:val="00080788"/>
    <w:rPr>
      <w:rFonts w:ascii="Times New Roman" w:hAnsi="Times New Roman"/>
      <w:lang w:val="en-GB"/>
    </w:rPr>
  </w:style>
  <w:style w:type="paragraph" w:customStyle="1" w:styleId="CharChar5">
    <w:name w:val="Char Char5"/>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080788"/>
    <w:pPr>
      <w:keepNext/>
      <w:keepLines/>
      <w:jc w:val="both"/>
    </w:pPr>
    <w:rPr>
      <w:rFonts w:ascii="Arial" w:eastAsia="宋体" w:hAnsi="Arial"/>
      <w:sz w:val="18"/>
      <w:szCs w:val="18"/>
    </w:rPr>
  </w:style>
  <w:style w:type="character" w:styleId="HTMLSample">
    <w:name w:val="HTML Sample"/>
    <w:rsid w:val="00080788"/>
    <w:rPr>
      <w:rFonts w:ascii="Courier New" w:eastAsia="宋体" w:hAnsi="Courier New" w:cs="Courier New"/>
      <w:color w:val="0000FF"/>
      <w:kern w:val="2"/>
      <w:lang w:val="en-US" w:eastAsia="zh-CN" w:bidi="ar-SA"/>
    </w:rPr>
  </w:style>
  <w:style w:type="character" w:styleId="LineNumber">
    <w:name w:val="line number"/>
    <w:basedOn w:val="DefaultParagraphFont"/>
    <w:rsid w:val="00080788"/>
    <w:rPr>
      <w:rFonts w:ascii="Arial" w:eastAsia="宋体" w:hAnsi="Arial" w:cs="Arial"/>
      <w:color w:val="0000FF"/>
      <w:kern w:val="2"/>
      <w:lang w:val="en-US" w:eastAsia="zh-CN" w:bidi="ar-SA"/>
    </w:rPr>
  </w:style>
  <w:style w:type="paragraph" w:styleId="BlockText">
    <w:name w:val="Block Text"/>
    <w:basedOn w:val="Normal"/>
    <w:rsid w:val="00080788"/>
    <w:pPr>
      <w:spacing w:after="120"/>
      <w:ind w:left="1440" w:right="1440"/>
    </w:pPr>
    <w:rPr>
      <w:rFonts w:ascii="Times New Roman" w:eastAsia="MS Mincho" w:hAnsi="Times New Roman"/>
      <w:szCs w:val="20"/>
    </w:rPr>
  </w:style>
  <w:style w:type="paragraph" w:customStyle="1" w:styleId="60">
    <w:name w:val="吹き出し6"/>
    <w:basedOn w:val="Normal"/>
    <w:semiHidden/>
    <w:rsid w:val="00080788"/>
    <w:pPr>
      <w:spacing w:after="180"/>
    </w:pPr>
    <w:rPr>
      <w:rFonts w:ascii="Tahoma" w:eastAsia="MS Mincho" w:hAnsi="Tahoma" w:cs="Tahoma"/>
      <w:sz w:val="16"/>
      <w:szCs w:val="16"/>
      <w:lang w:eastAsia="ko-KR"/>
    </w:rPr>
  </w:style>
  <w:style w:type="paragraph" w:customStyle="1" w:styleId="Table0">
    <w:name w:val="Table"/>
    <w:basedOn w:val="Normal"/>
    <w:link w:val="Table1"/>
    <w:qFormat/>
    <w:rsid w:val="00080788"/>
    <w:pPr>
      <w:spacing w:after="180"/>
      <w:jc w:val="center"/>
    </w:pPr>
    <w:rPr>
      <w:rFonts w:ascii="Arial" w:eastAsia="宋体" w:hAnsi="Arial" w:cs="Arial"/>
      <w:b/>
      <w:szCs w:val="20"/>
    </w:rPr>
  </w:style>
  <w:style w:type="character" w:customStyle="1" w:styleId="Table1">
    <w:name w:val="Table (文字)"/>
    <w:link w:val="Table0"/>
    <w:rsid w:val="00080788"/>
    <w:rPr>
      <w:rFonts w:ascii="Arial" w:hAnsi="Arial" w:cs="Arial"/>
      <w:b/>
      <w:lang w:val="en-GB" w:eastAsia="en-US"/>
    </w:rPr>
  </w:style>
  <w:style w:type="paragraph" w:customStyle="1" w:styleId="ColorfulList-Accent11">
    <w:name w:val="Colorful List - Accent 1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Times New Roman" w:hAnsi="Times New Roman"/>
      <w:szCs w:val="20"/>
    </w:rPr>
  </w:style>
  <w:style w:type="paragraph" w:customStyle="1" w:styleId="ColorfulShading-Accent11">
    <w:name w:val="Colorful Shading - Accent 11"/>
    <w:hidden/>
    <w:semiHidden/>
    <w:rsid w:val="00080788"/>
    <w:rPr>
      <w:rFonts w:eastAsia="Batang"/>
      <w:lang w:val="en-GB" w:eastAsia="en-US"/>
    </w:rPr>
  </w:style>
  <w:style w:type="numbering" w:customStyle="1" w:styleId="NoList42">
    <w:name w:val="No List42"/>
    <w:next w:val="NoList"/>
    <w:uiPriority w:val="99"/>
    <w:semiHidden/>
    <w:unhideWhenUsed/>
    <w:rsid w:val="00080788"/>
  </w:style>
  <w:style w:type="numbering" w:customStyle="1" w:styleId="NoList51">
    <w:name w:val="No List51"/>
    <w:next w:val="NoList"/>
    <w:uiPriority w:val="99"/>
    <w:semiHidden/>
    <w:unhideWhenUsed/>
    <w:rsid w:val="00080788"/>
  </w:style>
  <w:style w:type="numbering" w:customStyle="1" w:styleId="NoList211">
    <w:name w:val="No List211"/>
    <w:next w:val="NoList"/>
    <w:uiPriority w:val="99"/>
    <w:semiHidden/>
    <w:unhideWhenUsed/>
    <w:rsid w:val="00080788"/>
  </w:style>
  <w:style w:type="numbering" w:customStyle="1" w:styleId="NoList311">
    <w:name w:val="No List311"/>
    <w:next w:val="NoList"/>
    <w:uiPriority w:val="99"/>
    <w:semiHidden/>
    <w:unhideWhenUsed/>
    <w:rsid w:val="00080788"/>
  </w:style>
  <w:style w:type="numbering" w:customStyle="1" w:styleId="NoList411">
    <w:name w:val="No List411"/>
    <w:next w:val="NoList"/>
    <w:uiPriority w:val="99"/>
    <w:semiHidden/>
    <w:unhideWhenUsed/>
    <w:rsid w:val="00080788"/>
  </w:style>
  <w:style w:type="numbering" w:customStyle="1" w:styleId="NoList61">
    <w:name w:val="No List61"/>
    <w:next w:val="NoList"/>
    <w:uiPriority w:val="99"/>
    <w:semiHidden/>
    <w:unhideWhenUsed/>
    <w:rsid w:val="00080788"/>
  </w:style>
  <w:style w:type="table" w:customStyle="1" w:styleId="TableGrid41">
    <w:name w:val="Table Grid41"/>
    <w:basedOn w:val="TableNormal"/>
    <w:next w:val="TableGrid"/>
    <w:rsid w:val="00080788"/>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080788"/>
  </w:style>
  <w:style w:type="numbering" w:customStyle="1" w:styleId="NoList11111">
    <w:name w:val="No List11111"/>
    <w:next w:val="NoList"/>
    <w:uiPriority w:val="99"/>
    <w:semiHidden/>
    <w:unhideWhenUsed/>
    <w:rsid w:val="00080788"/>
  </w:style>
  <w:style w:type="numbering" w:customStyle="1" w:styleId="NoList71">
    <w:name w:val="No List71"/>
    <w:next w:val="NoList"/>
    <w:uiPriority w:val="99"/>
    <w:semiHidden/>
    <w:unhideWhenUsed/>
    <w:rsid w:val="00080788"/>
  </w:style>
  <w:style w:type="table" w:customStyle="1" w:styleId="TableGrid121">
    <w:name w:val="Table Grid12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080788"/>
  </w:style>
  <w:style w:type="table" w:customStyle="1" w:styleId="TableGrid1111">
    <w:name w:val="Table Grid1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080788"/>
  </w:style>
  <w:style w:type="numbering" w:customStyle="1" w:styleId="NoList321">
    <w:name w:val="No List321"/>
    <w:next w:val="NoList"/>
    <w:uiPriority w:val="99"/>
    <w:semiHidden/>
    <w:unhideWhenUsed/>
    <w:rsid w:val="00080788"/>
  </w:style>
  <w:style w:type="character" w:customStyle="1" w:styleId="19">
    <w:name w:val="不明显参考1"/>
    <w:uiPriority w:val="31"/>
    <w:qFormat/>
    <w:rsid w:val="00080788"/>
    <w:rPr>
      <w:smallCaps/>
      <w:color w:val="5A5A5A"/>
    </w:rPr>
  </w:style>
  <w:style w:type="paragraph" w:customStyle="1" w:styleId="114">
    <w:name w:val="修订11"/>
    <w:hidden/>
    <w:semiHidden/>
    <w:qFormat/>
    <w:rsid w:val="00080788"/>
    <w:rPr>
      <w:rFonts w:eastAsia="Batang"/>
      <w:lang w:val="en-GB" w:eastAsia="en-US"/>
    </w:rPr>
  </w:style>
  <w:style w:type="paragraph" w:customStyle="1" w:styleId="TOC10">
    <w:name w:val="TOC 标题1"/>
    <w:basedOn w:val="Heading1"/>
    <w:next w:val="Normal"/>
    <w:uiPriority w:val="39"/>
    <w:unhideWhenUsed/>
    <w:qFormat/>
    <w:rsid w:val="00080788"/>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080788"/>
    <w:rPr>
      <w:b/>
      <w:bCs/>
      <w:i/>
      <w:iCs/>
      <w:color w:val="4F81BD"/>
    </w:rPr>
  </w:style>
  <w:style w:type="paragraph" w:customStyle="1" w:styleId="1b">
    <w:name w:val="正文1"/>
    <w:qFormat/>
    <w:rsid w:val="00080788"/>
    <w:pPr>
      <w:jc w:val="both"/>
    </w:pPr>
    <w:rPr>
      <w:rFonts w:ascii="宋体" w:hAnsi="宋体" w:cs="宋体"/>
      <w:kern w:val="2"/>
      <w:sz w:val="21"/>
      <w:szCs w:val="21"/>
      <w:lang w:val="en-US" w:eastAsia="zh-CN"/>
    </w:rPr>
  </w:style>
  <w:style w:type="paragraph" w:customStyle="1" w:styleId="font5">
    <w:name w:val="font5"/>
    <w:basedOn w:val="Normal"/>
    <w:rsid w:val="00080788"/>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68">
    <w:name w:val="xl68"/>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080788"/>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08078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08078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080788"/>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080788"/>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8">
    <w:name w:val="xl78"/>
    <w:basedOn w:val="Normal"/>
    <w:rsid w:val="00080788"/>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9">
    <w:name w:val="xl79"/>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84">
    <w:name w:val="xl84"/>
    <w:basedOn w:val="Normal"/>
    <w:rsid w:val="00080788"/>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080788"/>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080788"/>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080788"/>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1c">
    <w:name w:val="网格型1"/>
    <w:basedOn w:val="TableNormal"/>
    <w:next w:val="TableGrid"/>
    <w:uiPriority w:val="39"/>
    <w:qFormat/>
    <w:rsid w:val="00080788"/>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080788"/>
    <w:rPr>
      <w:rFonts w:ascii="Times New Roman" w:eastAsia="Times New Roman" w:hAnsi="Times New Roman"/>
      <w:szCs w:val="20"/>
    </w:rPr>
  </w:style>
  <w:style w:type="table" w:customStyle="1" w:styleId="TableGrid20">
    <w:name w:val="TableGrid2"/>
    <w:basedOn w:val="TableNormal"/>
    <w:next w:val="TableGrid"/>
    <w:uiPriority w:val="39"/>
    <w:qFormat/>
    <w:rsid w:val="001462E1"/>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uiPriority w:val="39"/>
    <w:qFormat/>
    <w:rsid w:val="00021B94"/>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uiPriority w:val="39"/>
    <w:qFormat/>
    <w:rsid w:val="00D86ED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3">
    <w:name w:val="List Table 3 Accent 3"/>
    <w:basedOn w:val="TableNormal"/>
    <w:uiPriority w:val="48"/>
    <w:rsid w:val="0090039F"/>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7Colorful-Accent3">
    <w:name w:val="List Table 7 Colorful Accent 3"/>
    <w:basedOn w:val="TableNormal"/>
    <w:uiPriority w:val="52"/>
    <w:rsid w:val="0090039F"/>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3">
    <w:name w:val="Grid Table 5 Dark Accent 3"/>
    <w:basedOn w:val="TableNormal"/>
    <w:uiPriority w:val="50"/>
    <w:rsid w:val="00094D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8">
    <w:name w:val="Table Grid8"/>
    <w:basedOn w:val="TableNormal"/>
    <w:next w:val="TableGrid"/>
    <w:qFormat/>
    <w:rsid w:val="00DC0F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rsid w:val="006F22A2"/>
    <w:pPr>
      <w:spacing w:before="120" w:after="120" w:line="264" w:lineRule="auto"/>
      <w:jc w:val="both"/>
    </w:pPr>
    <w:rPr>
      <w:rFonts w:ascii="Times New Roman" w:eastAsia="宋体" w:hAnsi="Times New Roman"/>
      <w:b/>
      <w:bCs/>
      <w:i/>
      <w:iCs/>
      <w:sz w:val="22"/>
      <w:lang w:val="en-US" w:eastAsia="zh-CN"/>
    </w:rPr>
  </w:style>
  <w:style w:type="character" w:customStyle="1" w:styleId="000proposalChar">
    <w:name w:val="000_proposal Char"/>
    <w:basedOn w:val="DefaultParagraphFont"/>
    <w:link w:val="000proposal"/>
    <w:rsid w:val="006F22A2"/>
    <w:rPr>
      <w:b/>
      <w:bCs/>
      <w:i/>
      <w:iCs/>
      <w:sz w:val="22"/>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59193011">
      <w:bodyDiv w:val="1"/>
      <w:marLeft w:val="0"/>
      <w:marRight w:val="0"/>
      <w:marTop w:val="0"/>
      <w:marBottom w:val="0"/>
      <w:divBdr>
        <w:top w:val="none" w:sz="0" w:space="0" w:color="auto"/>
        <w:left w:val="none" w:sz="0" w:space="0" w:color="auto"/>
        <w:bottom w:val="none" w:sz="0" w:space="0" w:color="auto"/>
        <w:right w:val="none" w:sz="0" w:space="0" w:color="auto"/>
      </w:divBdr>
      <w:divsChild>
        <w:div w:id="20934671">
          <w:marLeft w:val="446"/>
          <w:marRight w:val="0"/>
          <w:marTop w:val="0"/>
          <w:marBottom w:val="0"/>
          <w:divBdr>
            <w:top w:val="none" w:sz="0" w:space="0" w:color="auto"/>
            <w:left w:val="none" w:sz="0" w:space="0" w:color="auto"/>
            <w:bottom w:val="none" w:sz="0" w:space="0" w:color="auto"/>
            <w:right w:val="none" w:sz="0" w:space="0" w:color="auto"/>
          </w:divBdr>
        </w:div>
        <w:div w:id="362946678">
          <w:marLeft w:val="446"/>
          <w:marRight w:val="0"/>
          <w:marTop w:val="0"/>
          <w:marBottom w:val="0"/>
          <w:divBdr>
            <w:top w:val="none" w:sz="0" w:space="0" w:color="auto"/>
            <w:left w:val="none" w:sz="0" w:space="0" w:color="auto"/>
            <w:bottom w:val="none" w:sz="0" w:space="0" w:color="auto"/>
            <w:right w:val="none" w:sz="0" w:space="0" w:color="auto"/>
          </w:divBdr>
        </w:div>
        <w:div w:id="800684253">
          <w:marLeft w:val="446"/>
          <w:marRight w:val="0"/>
          <w:marTop w:val="0"/>
          <w:marBottom w:val="0"/>
          <w:divBdr>
            <w:top w:val="none" w:sz="0" w:space="0" w:color="auto"/>
            <w:left w:val="none" w:sz="0" w:space="0" w:color="auto"/>
            <w:bottom w:val="none" w:sz="0" w:space="0" w:color="auto"/>
            <w:right w:val="none" w:sz="0" w:space="0" w:color="auto"/>
          </w:divBdr>
        </w:div>
        <w:div w:id="1080521490">
          <w:marLeft w:val="446"/>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00824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3906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fontTable" Target="fontTable.xml"/><Relationship Id="rId21" Type="http://schemas.openxmlformats.org/officeDocument/2006/relationships/image" Target="media/image12.emf"/><Relationship Id="rId34"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emf"/><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46AE3F-0310-4D84-AE38-3BBA4A323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31</Pages>
  <Words>13615</Words>
  <Characters>77611</Characters>
  <Application>Microsoft Office Word</Application>
  <DocSecurity>0</DocSecurity>
  <Lines>646</Lines>
  <Paragraphs>182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91044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cp:lastModifiedBy>
  <cp:revision>4</cp:revision>
  <cp:lastPrinted>2019-04-25T01:09:00Z</cp:lastPrinted>
  <dcterms:created xsi:type="dcterms:W3CDTF">2025-09-29T14:58:00Z</dcterms:created>
  <dcterms:modified xsi:type="dcterms:W3CDTF">2025-09-29T17:05:00Z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